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8B3A3" w14:textId="481EF489" w:rsidR="0065098A" w:rsidRDefault="0065098A" w:rsidP="00517016">
      <w:pPr>
        <w:pStyle w:val="CRCoverPage"/>
        <w:tabs>
          <w:tab w:val="right" w:pos="9639"/>
        </w:tabs>
        <w:spacing w:after="0"/>
        <w:rPr>
          <w:b/>
          <w:i/>
          <w:noProof/>
          <w:sz w:val="28"/>
        </w:rPr>
      </w:pPr>
      <w:r>
        <w:rPr>
          <w:b/>
          <w:noProof/>
          <w:sz w:val="24"/>
        </w:rPr>
        <w:t>3GPP TSG-CT3 Meeting #115</w:t>
      </w:r>
      <w:r w:rsidR="004329FF">
        <w:rPr>
          <w:b/>
          <w:noProof/>
          <w:sz w:val="24"/>
        </w:rPr>
        <w:t>e</w:t>
      </w:r>
      <w:r>
        <w:rPr>
          <w:b/>
          <w:i/>
          <w:noProof/>
          <w:sz w:val="28"/>
        </w:rPr>
        <w:tab/>
      </w:r>
      <w:r>
        <w:rPr>
          <w:b/>
          <w:noProof/>
          <w:sz w:val="24"/>
        </w:rPr>
        <w:t>C3-21</w:t>
      </w:r>
      <w:r w:rsidR="004D62A4">
        <w:rPr>
          <w:b/>
          <w:noProof/>
          <w:sz w:val="24"/>
        </w:rPr>
        <w:t>2521</w:t>
      </w:r>
      <w:bookmarkStart w:id="0" w:name="_GoBack"/>
      <w:bookmarkEnd w:id="0"/>
    </w:p>
    <w:p w14:paraId="2700266B" w14:textId="77777777" w:rsidR="0065098A" w:rsidRDefault="0065098A" w:rsidP="0065098A">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549F42D" w:rsidR="001E41F3" w:rsidRPr="00410371" w:rsidRDefault="006227D2" w:rsidP="006415E9">
            <w:pPr>
              <w:pStyle w:val="CRCoverPage"/>
              <w:spacing w:after="0"/>
              <w:jc w:val="right"/>
              <w:rPr>
                <w:b/>
                <w:noProof/>
                <w:sz w:val="28"/>
              </w:rPr>
            </w:pPr>
            <w:r>
              <w:rPr>
                <w:b/>
                <w:noProof/>
                <w:sz w:val="28"/>
              </w:rPr>
              <w:t>29</w:t>
            </w:r>
            <w:r w:rsidR="009021C0">
              <w:rPr>
                <w:b/>
                <w:noProof/>
                <w:sz w:val="28"/>
              </w:rPr>
              <w:t>.2</w:t>
            </w:r>
            <w:r w:rsidR="00140819">
              <w:rPr>
                <w:b/>
                <w:noProof/>
                <w:sz w:val="28"/>
              </w:rPr>
              <w:t>1</w:t>
            </w:r>
            <w:r w:rsidR="006415E9">
              <w:rPr>
                <w:b/>
                <w:noProof/>
                <w:sz w:val="28"/>
              </w:rPr>
              <w:t>3</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1BB1111F" w:rsidR="001E41F3" w:rsidRPr="00410371" w:rsidRDefault="00D83F03" w:rsidP="00D83F03">
            <w:pPr>
              <w:pStyle w:val="CRCoverPage"/>
              <w:spacing w:after="0"/>
              <w:jc w:val="center"/>
              <w:rPr>
                <w:noProof/>
              </w:rPr>
            </w:pPr>
            <w:r w:rsidRPr="00D83F03">
              <w:rPr>
                <w:b/>
                <w:noProof/>
                <w:sz w:val="28"/>
              </w:rPr>
              <w:t>0743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62D85E34" w:rsidR="001E41F3" w:rsidRPr="00410371" w:rsidRDefault="00B47671"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93D5575" w:rsidR="001E41F3" w:rsidRPr="00410371" w:rsidRDefault="002F0DA5" w:rsidP="002F0DA5">
            <w:pPr>
              <w:pStyle w:val="CRCoverPage"/>
              <w:spacing w:after="0"/>
              <w:jc w:val="center"/>
              <w:rPr>
                <w:noProof/>
                <w:sz w:val="28"/>
              </w:rPr>
            </w:pPr>
            <w:r w:rsidRPr="00881593">
              <w:rPr>
                <w:b/>
                <w:noProof/>
                <w:sz w:val="28"/>
              </w:rPr>
              <w:t>16.</w:t>
            </w:r>
            <w:r w:rsidR="00881593" w:rsidRPr="00881593">
              <w:rPr>
                <w:b/>
                <w:noProof/>
                <w:sz w:val="28"/>
              </w:rPr>
              <w:t>3</w:t>
            </w:r>
            <w:r w:rsidRPr="00881593">
              <w:rPr>
                <w:b/>
                <w:noProof/>
                <w:sz w:val="28"/>
              </w:rPr>
              <w:t>.0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701E7C9D"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7B193F10" w:rsidR="001E41F3" w:rsidRDefault="008C4B51" w:rsidP="00925785">
            <w:pPr>
              <w:pStyle w:val="CRCoverPage"/>
              <w:spacing w:after="0"/>
              <w:ind w:left="100"/>
              <w:rPr>
                <w:noProof/>
              </w:rPr>
            </w:pPr>
            <w:r>
              <w:rPr>
                <w:noProof/>
              </w:rPr>
              <w:t>PCRF control of</w:t>
            </w:r>
            <w:r w:rsidR="00C04F21" w:rsidRPr="00C04F21">
              <w:rPr>
                <w:noProof/>
              </w:rPr>
              <w:t xml:space="preserve"> MPS </w:t>
            </w:r>
            <w:r w:rsidR="00140819">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56F78A7A" w:rsidR="001E41F3" w:rsidRDefault="009021C0" w:rsidP="00BB2826">
            <w:pPr>
              <w:pStyle w:val="CRCoverPage"/>
              <w:spacing w:after="0"/>
              <w:ind w:left="100"/>
              <w:rPr>
                <w:noProof/>
              </w:rPr>
            </w:pPr>
            <w:r>
              <w:rPr>
                <w:noProof/>
              </w:rPr>
              <w:t>Perspecta Labs</w:t>
            </w:r>
            <w:r w:rsidR="00E63470">
              <w:rPr>
                <w:noProof/>
              </w:rPr>
              <w:t xml:space="preserve">, </w:t>
            </w:r>
            <w:r w:rsidR="00E63470">
              <w:t>CISA ECD</w:t>
            </w:r>
            <w:r w:rsidR="00162DCF">
              <w:t>, AT&amp;T</w:t>
            </w:r>
            <w:r w:rsidR="00EE2F07">
              <w:t xml:space="preserve">, </w:t>
            </w:r>
            <w:r w:rsidR="00BB2826">
              <w:t>Verizon</w:t>
            </w:r>
            <w:r w:rsidR="00CD414F">
              <w:t>, Ericsson</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24221E6B" w:rsidR="001E41F3" w:rsidRDefault="00FE4C1E" w:rsidP="00B17E98">
            <w:pPr>
              <w:pStyle w:val="CRCoverPage"/>
              <w:spacing w:after="0"/>
              <w:ind w:left="100"/>
              <w:rPr>
                <w:noProof/>
              </w:rPr>
            </w:pPr>
            <w:r>
              <w:rPr>
                <w:noProof/>
              </w:rPr>
              <w:t>C</w:t>
            </w:r>
            <w:r w:rsidR="00B17E98">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8E04D54" w:rsidR="001E41F3" w:rsidRDefault="008E5A55">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3DF96D68" w:rsidR="001E41F3" w:rsidRDefault="00D83F03" w:rsidP="00D83F03">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5B13948C" w:rsidR="00DD05DE" w:rsidRDefault="00530E6F" w:rsidP="00DD05DE">
            <w:pPr>
              <w:pStyle w:val="CRCoverPage"/>
              <w:spacing w:after="0"/>
              <w:ind w:left="100"/>
              <w:rPr>
                <w:noProof/>
              </w:rPr>
            </w:pPr>
            <w:r>
              <w:rPr>
                <w:noProof/>
              </w:rPr>
              <w:t>T</w:t>
            </w:r>
            <w:r w:rsidR="00D7127B">
              <w:rPr>
                <w:noProof/>
              </w:rPr>
              <w:t>o</w:t>
            </w:r>
            <w:r>
              <w:rPr>
                <w:noProof/>
              </w:rPr>
              <w:t xml:space="preserve"> </w:t>
            </w:r>
            <w:r w:rsidR="00D7127B">
              <w:rPr>
                <w:noProof/>
              </w:rPr>
              <w:t xml:space="preserve">support </w:t>
            </w:r>
            <w:r>
              <w:rPr>
                <w:noProof/>
              </w:rPr>
              <w:t>MPS for DTS</w:t>
            </w:r>
            <w:r w:rsidR="00D7127B">
              <w:rPr>
                <w:noProof/>
              </w:rPr>
              <w:t>, Priority EPS Bearer service is augmented to support</w:t>
            </w:r>
            <w:r>
              <w:rPr>
                <w:noProof/>
              </w:rPr>
              <w:t xml:space="preserve"> invo</w:t>
            </w:r>
            <w:r w:rsidR="00D7127B">
              <w:rPr>
                <w:noProof/>
              </w:rPr>
              <w:t>cation</w:t>
            </w:r>
            <w:r w:rsidR="00554777">
              <w:rPr>
                <w:noProof/>
              </w:rPr>
              <w:t xml:space="preserve"> and</w:t>
            </w:r>
            <w:r w:rsidR="00671E19">
              <w:rPr>
                <w:noProof/>
              </w:rPr>
              <w:t xml:space="preserve"> </w:t>
            </w:r>
            <w:r>
              <w:rPr>
                <w:noProof/>
              </w:rPr>
              <w:t>revo</w:t>
            </w:r>
            <w:r w:rsidR="00D7127B">
              <w:rPr>
                <w:noProof/>
              </w:rPr>
              <w:t>cation</w:t>
            </w:r>
            <w:r>
              <w:rPr>
                <w:noProof/>
              </w:rPr>
              <w:t xml:space="preserve"> using a new AVP.</w:t>
            </w:r>
            <w:r w:rsidR="00DD05DE">
              <w:rPr>
                <w:noProof/>
              </w:rPr>
              <w:t xml:space="preserve"> </w:t>
            </w:r>
            <w:r w:rsidR="00DD05DE" w:rsidRPr="00CA4F33">
              <w:rPr>
                <w:noProof/>
              </w:rPr>
              <w:t>Modifications to QoS of the Default Bearer (plus changes to the QCI/ARP of PCC rules that have the same QCI/ARP as for the present Default Bearer) for MPS for DTS are initiated by this AVP.</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AC434" w14:textId="4A25CECF" w:rsidR="00BB2826" w:rsidRDefault="00F70EAA" w:rsidP="009C4F41">
            <w:pPr>
              <w:pStyle w:val="CRCoverPage"/>
              <w:spacing w:after="0"/>
              <w:ind w:left="100"/>
              <w:rPr>
                <w:noProof/>
              </w:rPr>
            </w:pPr>
            <w:r>
              <w:rPr>
                <w:noProof/>
              </w:rPr>
              <w:t>First</w:t>
            </w:r>
            <w:r w:rsidR="00BB2826">
              <w:rPr>
                <w:noProof/>
              </w:rPr>
              <w:t xml:space="preserve"> change:</w:t>
            </w:r>
          </w:p>
          <w:p w14:paraId="2D12C648" w14:textId="08ADCA39" w:rsidR="00BB2826" w:rsidRDefault="00BB2826" w:rsidP="00BB2826">
            <w:pPr>
              <w:pStyle w:val="CRCoverPage"/>
              <w:spacing w:after="0"/>
              <w:ind w:left="284"/>
              <w:rPr>
                <w:noProof/>
              </w:rPr>
            </w:pPr>
            <w:r>
              <w:rPr>
                <w:noProof/>
              </w:rPr>
              <w:t>Added DTS to abbreviations.</w:t>
            </w:r>
          </w:p>
          <w:p w14:paraId="0E33A0A3" w14:textId="77777777" w:rsidR="00BB2826" w:rsidRDefault="00BB2826" w:rsidP="00BB2826">
            <w:pPr>
              <w:pStyle w:val="CRCoverPage"/>
              <w:spacing w:after="0"/>
              <w:ind w:left="284"/>
              <w:rPr>
                <w:noProof/>
              </w:rPr>
            </w:pPr>
          </w:p>
          <w:p w14:paraId="0ECCC2B7" w14:textId="351DD5EF" w:rsidR="009C4F41" w:rsidRDefault="00C20A08" w:rsidP="009C4F41">
            <w:pPr>
              <w:pStyle w:val="CRCoverPage"/>
              <w:spacing w:after="0"/>
              <w:ind w:left="100"/>
              <w:rPr>
                <w:noProof/>
              </w:rPr>
            </w:pPr>
            <w:r>
              <w:rPr>
                <w:noProof/>
              </w:rPr>
              <w:t>Second</w:t>
            </w:r>
            <w:r w:rsidR="00BB2826">
              <w:rPr>
                <w:noProof/>
              </w:rPr>
              <w:t xml:space="preserve"> and third </w:t>
            </w:r>
            <w:r w:rsidR="009C4F41">
              <w:rPr>
                <w:noProof/>
              </w:rPr>
              <w:t>change</w:t>
            </w:r>
            <w:r>
              <w:rPr>
                <w:noProof/>
              </w:rPr>
              <w:t xml:space="preserve"> (for AF in HPLMN and VPLMN)</w:t>
            </w:r>
            <w:r w:rsidR="009C4F41">
              <w:rPr>
                <w:noProof/>
              </w:rPr>
              <w:t>:</w:t>
            </w:r>
          </w:p>
          <w:p w14:paraId="27FE4CBC" w14:textId="10E6E8B6" w:rsidR="009C4F41" w:rsidRDefault="009C4F41" w:rsidP="009C4F41">
            <w:pPr>
              <w:pStyle w:val="CRCoverPage"/>
              <w:spacing w:after="0"/>
              <w:ind w:left="284"/>
              <w:rPr>
                <w:noProof/>
              </w:rPr>
            </w:pPr>
            <w:r>
              <w:rPr>
                <w:noProof/>
              </w:rPr>
              <w:t xml:space="preserve">- For </w:t>
            </w:r>
            <w:r w:rsidR="00F11391">
              <w:rPr>
                <w:noProof/>
              </w:rPr>
              <w:t xml:space="preserve">the </w:t>
            </w:r>
            <w:r>
              <w:rPr>
                <w:noProof/>
              </w:rPr>
              <w:t xml:space="preserve">AF session </w:t>
            </w:r>
            <w:r w:rsidR="00F11391">
              <w:rPr>
                <w:noProof/>
              </w:rPr>
              <w:t>establishment flow</w:t>
            </w:r>
            <w:r>
              <w:rPr>
                <w:noProof/>
              </w:rPr>
              <w:t xml:space="preserve">, </w:t>
            </w:r>
            <w:r w:rsidR="00F11391">
              <w:rPr>
                <w:noProof/>
              </w:rPr>
              <w:t xml:space="preserve">added to step 2 that </w:t>
            </w:r>
            <w:r>
              <w:rPr>
                <w:noProof/>
              </w:rPr>
              <w:t xml:space="preserve">the AF </w:t>
            </w:r>
            <w:r w:rsidR="00F11391">
              <w:rPr>
                <w:noProof/>
              </w:rPr>
              <w:t>may</w:t>
            </w:r>
            <w:r>
              <w:rPr>
                <w:noProof/>
              </w:rPr>
              <w:t xml:space="preserve"> upgrade the session to MPS</w:t>
            </w:r>
            <w:r w:rsidR="00954555">
              <w:rPr>
                <w:noProof/>
              </w:rPr>
              <w:t xml:space="preserve"> for DTS</w:t>
            </w:r>
            <w:r w:rsidR="00C20A08">
              <w:rPr>
                <w:noProof/>
              </w:rPr>
              <w:t>.</w:t>
            </w:r>
          </w:p>
          <w:p w14:paraId="392AED94" w14:textId="77777777" w:rsidR="004215CD" w:rsidRDefault="004215CD" w:rsidP="004215CD">
            <w:pPr>
              <w:pStyle w:val="CRCoverPage"/>
              <w:spacing w:after="0"/>
              <w:ind w:left="100"/>
              <w:rPr>
                <w:noProof/>
              </w:rPr>
            </w:pPr>
          </w:p>
          <w:p w14:paraId="1A9FE7F3" w14:textId="3C0AFBF6" w:rsidR="00FF7DEC" w:rsidRDefault="00C20A08" w:rsidP="004215CD">
            <w:pPr>
              <w:pStyle w:val="CRCoverPage"/>
              <w:spacing w:after="0"/>
              <w:ind w:left="100"/>
              <w:rPr>
                <w:noProof/>
              </w:rPr>
            </w:pPr>
            <w:r>
              <w:rPr>
                <w:noProof/>
              </w:rPr>
              <w:t xml:space="preserve">Fourth </w:t>
            </w:r>
            <w:r w:rsidR="00BB2826">
              <w:rPr>
                <w:noProof/>
              </w:rPr>
              <w:t xml:space="preserve">and fifth </w:t>
            </w:r>
            <w:r w:rsidR="00FF7DEC">
              <w:rPr>
                <w:noProof/>
              </w:rPr>
              <w:t>change</w:t>
            </w:r>
            <w:r>
              <w:rPr>
                <w:noProof/>
              </w:rPr>
              <w:t xml:space="preserve"> (for AF in HPLMN and VPLMN)</w:t>
            </w:r>
            <w:r w:rsidR="00FF7DEC">
              <w:rPr>
                <w:noProof/>
              </w:rPr>
              <w:t>:</w:t>
            </w:r>
          </w:p>
          <w:p w14:paraId="7324024B" w14:textId="15F622E0" w:rsidR="00FF7DEC" w:rsidRDefault="00FF7DEC" w:rsidP="00FF7DEC">
            <w:pPr>
              <w:pStyle w:val="CRCoverPage"/>
              <w:spacing w:after="0"/>
              <w:ind w:left="284"/>
              <w:rPr>
                <w:noProof/>
              </w:rPr>
            </w:pPr>
            <w:r>
              <w:rPr>
                <w:noProof/>
              </w:rPr>
              <w:t>- For the AF session mo</w:t>
            </w:r>
            <w:r w:rsidR="00DD05DE">
              <w:rPr>
                <w:noProof/>
              </w:rPr>
              <w:t>dification flow, added to step 3</w:t>
            </w:r>
            <w:r>
              <w:rPr>
                <w:noProof/>
              </w:rPr>
              <w:t xml:space="preserve"> that the AF may upgrade the session to MPS for DTS</w:t>
            </w:r>
            <w:r w:rsidR="00C20A08">
              <w:rPr>
                <w:noProof/>
              </w:rPr>
              <w:t>, or downgrade from MPS for DTS.</w:t>
            </w:r>
          </w:p>
          <w:p w14:paraId="3446C9A3" w14:textId="77777777" w:rsidR="00FF7DEC" w:rsidRDefault="00FF7DEC" w:rsidP="004215CD">
            <w:pPr>
              <w:pStyle w:val="CRCoverPage"/>
              <w:spacing w:after="0"/>
              <w:ind w:left="100"/>
              <w:rPr>
                <w:noProof/>
              </w:rPr>
            </w:pPr>
          </w:p>
          <w:p w14:paraId="61D2928D" w14:textId="133CDA7B" w:rsidR="004215CD" w:rsidRDefault="00F70EAA" w:rsidP="004215CD">
            <w:pPr>
              <w:pStyle w:val="CRCoverPage"/>
              <w:spacing w:after="0"/>
              <w:ind w:left="100"/>
              <w:rPr>
                <w:noProof/>
              </w:rPr>
            </w:pPr>
            <w:r>
              <w:rPr>
                <w:noProof/>
              </w:rPr>
              <w:t>Sixth</w:t>
            </w:r>
            <w:r w:rsidR="00BB2826">
              <w:rPr>
                <w:noProof/>
              </w:rPr>
              <w:t xml:space="preserve"> </w:t>
            </w:r>
            <w:r w:rsidR="004215CD">
              <w:rPr>
                <w:noProof/>
              </w:rPr>
              <w:t>change:</w:t>
            </w:r>
          </w:p>
          <w:p w14:paraId="33D0A819" w14:textId="5B53ABAE" w:rsidR="004215CD" w:rsidRDefault="004215CD" w:rsidP="004215CD">
            <w:pPr>
              <w:pStyle w:val="CRCoverPage"/>
              <w:spacing w:after="0"/>
              <w:ind w:left="284"/>
            </w:pPr>
            <w:r>
              <w:rPr>
                <w:noProof/>
              </w:rPr>
              <w:t xml:space="preserve">- </w:t>
            </w:r>
            <w:r w:rsidR="00312EB3">
              <w:rPr>
                <w:noProof/>
              </w:rPr>
              <w:t>A</w:t>
            </w:r>
            <w:r>
              <w:rPr>
                <w:noProof/>
              </w:rPr>
              <w:t xml:space="preserve">dds an explanation of </w:t>
            </w:r>
            <w:r w:rsidR="005F4DB0">
              <w:rPr>
                <w:noProof/>
              </w:rPr>
              <w:t xml:space="preserve">PCRF actions upon receipt of the </w:t>
            </w:r>
            <w:r>
              <w:rPr>
                <w:noProof/>
              </w:rPr>
              <w:t xml:space="preserve">the </w:t>
            </w:r>
            <w:r w:rsidR="00A658B7">
              <w:rPr>
                <w:noProof/>
              </w:rPr>
              <w:t>MPS</w:t>
            </w:r>
            <w:r w:rsidRPr="006E512D">
              <w:t>-Action AVP</w:t>
            </w:r>
            <w:r w:rsidR="00C414A7">
              <w:t xml:space="preserve"> from the AF</w:t>
            </w:r>
            <w:r>
              <w:t>.</w:t>
            </w:r>
          </w:p>
          <w:p w14:paraId="329794FD" w14:textId="0FF64948" w:rsidR="00937EAB" w:rsidRDefault="00937EAB" w:rsidP="00BB282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6E3B91AD" w:rsidR="00530E6F" w:rsidRDefault="004215CD" w:rsidP="00DD05DE">
            <w:pPr>
              <w:pStyle w:val="CRCoverPage"/>
              <w:spacing w:after="0"/>
              <w:ind w:left="100"/>
              <w:rPr>
                <w:noProof/>
              </w:rPr>
            </w:pPr>
            <w:r>
              <w:rPr>
                <w:noProof/>
              </w:rPr>
              <w:t>Session modification for MPS</w:t>
            </w:r>
            <w:r w:rsidR="00954555">
              <w:rPr>
                <w:noProof/>
              </w:rPr>
              <w:t xml:space="preserve"> for DTS</w:t>
            </w:r>
            <w:r w:rsidR="00A658B7">
              <w:rPr>
                <w:noProof/>
              </w:rPr>
              <w:t xml:space="preserve"> using the new MPS-</w:t>
            </w:r>
            <w:r w:rsidR="00925785">
              <w:rPr>
                <w:noProof/>
              </w:rPr>
              <w:t>Action AVP</w:t>
            </w:r>
            <w:r>
              <w:rPr>
                <w:noProof/>
              </w:rPr>
              <w:t xml:space="preserve"> will not be clear.</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DD71967" w:rsidR="001E41F3" w:rsidRDefault="00BB2826" w:rsidP="004215CD">
            <w:pPr>
              <w:pStyle w:val="CRCoverPage"/>
              <w:spacing w:after="0"/>
              <w:ind w:left="100"/>
              <w:rPr>
                <w:noProof/>
              </w:rPr>
            </w:pPr>
            <w:r>
              <w:rPr>
                <w:noProof/>
              </w:rPr>
              <w:t xml:space="preserve">3.2, </w:t>
            </w:r>
            <w:r w:rsidR="00F11391">
              <w:rPr>
                <w:noProof/>
              </w:rPr>
              <w:t>4.3.1.2.1</w:t>
            </w:r>
            <w:r w:rsidR="004215CD">
              <w:rPr>
                <w:noProof/>
              </w:rPr>
              <w:t>.1,</w:t>
            </w:r>
            <w:r w:rsidR="00FF7DEC">
              <w:rPr>
                <w:noProof/>
              </w:rPr>
              <w:t xml:space="preserve"> </w:t>
            </w:r>
            <w:r w:rsidR="00C20A08">
              <w:rPr>
                <w:noProof/>
              </w:rPr>
              <w:t xml:space="preserve">4.3.1.2.1.2, </w:t>
            </w:r>
            <w:r w:rsidR="00FF7DEC">
              <w:rPr>
                <w:noProof/>
              </w:rPr>
              <w:t>4.3.1.2.2.1,</w:t>
            </w:r>
            <w:r w:rsidR="004215CD">
              <w:rPr>
                <w:noProof/>
              </w:rPr>
              <w:t xml:space="preserve"> </w:t>
            </w:r>
            <w:r w:rsidR="00C20A08">
              <w:rPr>
                <w:noProof/>
              </w:rPr>
              <w:t xml:space="preserve">4.3.1.2.2.2, </w:t>
            </w:r>
            <w:r>
              <w:rPr>
                <w:noProof/>
              </w:rPr>
              <w:t>5.3</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6EA082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1EC36D71" w:rsidR="001E41F3" w:rsidRDefault="002726D8">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537549A4" w:rsidR="001E41F3" w:rsidRDefault="002726D8" w:rsidP="00BD4E2E">
            <w:pPr>
              <w:pStyle w:val="CRCoverPage"/>
              <w:spacing w:after="0"/>
              <w:ind w:left="99"/>
              <w:rPr>
                <w:noProof/>
              </w:rPr>
            </w:pPr>
            <w:r w:rsidRPr="002726D8">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77777777" w:rsidR="001E41F3" w:rsidRDefault="001E41F3">
      <w:pPr>
        <w:rPr>
          <w:noProof/>
        </w:rPr>
      </w:pPr>
    </w:p>
    <w:p w14:paraId="01336CC0" w14:textId="77777777" w:rsidR="00203AE5" w:rsidRDefault="00203AE5">
      <w:pPr>
        <w:rPr>
          <w:noProof/>
        </w:rPr>
      </w:pPr>
    </w:p>
    <w:p w14:paraId="2CDFA09F" w14:textId="61D3E42B" w:rsidR="00831DF1" w:rsidRDefault="00F70EAA" w:rsidP="00831DF1">
      <w:pPr>
        <w:jc w:val="center"/>
        <w:rPr>
          <w:noProof/>
        </w:rPr>
      </w:pPr>
      <w:bookmarkStart w:id="3" w:name="_Toc20147508"/>
      <w:bookmarkStart w:id="4" w:name="_Toc27489384"/>
      <w:bookmarkStart w:id="5" w:name="_Toc27491390"/>
      <w:r>
        <w:rPr>
          <w:noProof/>
          <w:highlight w:val="green"/>
        </w:rPr>
        <w:t>***** First change *****</w:t>
      </w:r>
    </w:p>
    <w:p w14:paraId="314F6550" w14:textId="77777777" w:rsidR="00BB2826" w:rsidRDefault="00BB2826" w:rsidP="00BB2826">
      <w:pPr>
        <w:pStyle w:val="Heading2"/>
      </w:pPr>
      <w:bookmarkStart w:id="6" w:name="_Toc28000052"/>
      <w:bookmarkStart w:id="7" w:name="_Toc36035985"/>
      <w:bookmarkStart w:id="8" w:name="_Toc44588402"/>
      <w:bookmarkStart w:id="9" w:name="_Toc44588686"/>
      <w:bookmarkStart w:id="10" w:name="_Toc45131882"/>
      <w:r>
        <w:t>3.2</w:t>
      </w:r>
      <w:r>
        <w:tab/>
        <w:t>Abbreviations</w:t>
      </w:r>
      <w:bookmarkEnd w:id="6"/>
      <w:bookmarkEnd w:id="7"/>
      <w:bookmarkEnd w:id="8"/>
      <w:bookmarkEnd w:id="9"/>
      <w:bookmarkEnd w:id="10"/>
    </w:p>
    <w:p w14:paraId="4DEE804B" w14:textId="77777777" w:rsidR="00BB2826" w:rsidRDefault="00BB2826" w:rsidP="00BB2826">
      <w:pPr>
        <w:keepNext/>
      </w:pPr>
      <w:r>
        <w:t>For the purpose of the present document, the abbreviations given in 3GPP TR 21.905 [1] and</w:t>
      </w:r>
      <w:r>
        <w:rPr>
          <w:rFonts w:hint="eastAsia"/>
          <w:lang w:eastAsia="ja-JP"/>
        </w:rPr>
        <w:t xml:space="preserve"> </w:t>
      </w:r>
      <w:r>
        <w:t>the following apply:</w:t>
      </w:r>
    </w:p>
    <w:p w14:paraId="51BCA0B6" w14:textId="77777777" w:rsidR="00BB2826" w:rsidRDefault="00BB2826" w:rsidP="00BB2826">
      <w:pPr>
        <w:pStyle w:val="EW"/>
        <w:rPr>
          <w:lang w:eastAsia="ko-KR"/>
        </w:rPr>
      </w:pPr>
      <w:r>
        <w:t>ADC</w:t>
      </w:r>
      <w:r>
        <w:tab/>
        <w:t>Application Detection and Control</w:t>
      </w:r>
    </w:p>
    <w:p w14:paraId="4C6E5802" w14:textId="77777777" w:rsidR="00BB2826" w:rsidRDefault="00BB2826" w:rsidP="00BB2826">
      <w:pPr>
        <w:pStyle w:val="EW"/>
      </w:pPr>
      <w:r>
        <w:t>AF</w:t>
      </w:r>
      <w:r>
        <w:tab/>
        <w:t>Application Function</w:t>
      </w:r>
    </w:p>
    <w:p w14:paraId="4033222A" w14:textId="77777777" w:rsidR="00BB2826" w:rsidRDefault="00BB2826" w:rsidP="00BB2826">
      <w:pPr>
        <w:pStyle w:val="EW"/>
        <w:rPr>
          <w:rFonts w:eastAsia="SimSun"/>
          <w:lang w:eastAsia="zh-CN"/>
        </w:rPr>
      </w:pPr>
      <w:r>
        <w:rPr>
          <w:rFonts w:hint="eastAsia"/>
          <w:lang w:eastAsia="zh-CN"/>
        </w:rPr>
        <w:t>ARA</w:t>
      </w:r>
      <w:r>
        <w:rPr>
          <w:rFonts w:hint="eastAsia"/>
          <w:lang w:eastAsia="zh-CN"/>
        </w:rPr>
        <w:tab/>
        <w:t>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Answer</w:t>
      </w:r>
    </w:p>
    <w:p w14:paraId="04B26C25" w14:textId="77777777" w:rsidR="00BB2826" w:rsidRDefault="00BB2826" w:rsidP="00BB2826">
      <w:pPr>
        <w:pStyle w:val="EW"/>
      </w:pPr>
      <w:r>
        <w:t>ARP</w:t>
      </w:r>
      <w:r>
        <w:tab/>
        <w:t>Allocation and Retention Priority</w:t>
      </w:r>
    </w:p>
    <w:p w14:paraId="4BEB7479" w14:textId="77777777" w:rsidR="00BB2826" w:rsidRDefault="00BB2826" w:rsidP="00BB2826">
      <w:pPr>
        <w:pStyle w:val="EW"/>
        <w:rPr>
          <w:rFonts w:eastAsia="SimSun"/>
          <w:lang w:eastAsia="zh-CN"/>
        </w:rPr>
      </w:pPr>
      <w:r>
        <w:rPr>
          <w:rFonts w:hint="eastAsia"/>
          <w:lang w:eastAsia="zh-CN"/>
        </w:rPr>
        <w:t>ARR</w:t>
      </w:r>
      <w:r>
        <w:rPr>
          <w:rFonts w:hint="eastAsia"/>
          <w:lang w:eastAsia="zh-CN"/>
        </w:rPr>
        <w:tab/>
        <w:t>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Request</w:t>
      </w:r>
    </w:p>
    <w:p w14:paraId="22E0262B" w14:textId="77777777" w:rsidR="00BB2826" w:rsidRDefault="00BB2826" w:rsidP="00BB2826">
      <w:pPr>
        <w:pStyle w:val="EW"/>
      </w:pPr>
      <w:r>
        <w:t>AVP</w:t>
      </w:r>
      <w:r>
        <w:tab/>
        <w:t>Attribute-Value Pair</w:t>
      </w:r>
    </w:p>
    <w:p w14:paraId="0C24FBCB" w14:textId="77777777" w:rsidR="00BB2826" w:rsidRDefault="00BB2826" w:rsidP="00BB2826">
      <w:pPr>
        <w:pStyle w:val="EW"/>
      </w:pPr>
      <w:r>
        <w:t>BBERF</w:t>
      </w:r>
      <w:r>
        <w:tab/>
        <w:t>Bearer Binding and Event Reporting Function</w:t>
      </w:r>
    </w:p>
    <w:p w14:paraId="01DC48C2" w14:textId="77777777" w:rsidR="00BB2826" w:rsidRDefault="00BB2826" w:rsidP="00BB2826">
      <w:pPr>
        <w:pStyle w:val="EW"/>
      </w:pPr>
      <w:r>
        <w:t>CHEM</w:t>
      </w:r>
      <w:r>
        <w:tab/>
        <w:t>Coverage and Handoff Enhancements using Multimedia error robustness feature</w:t>
      </w:r>
    </w:p>
    <w:p w14:paraId="7ADFDBD1" w14:textId="77777777" w:rsidR="00BB2826" w:rsidRDefault="00BB2826" w:rsidP="00BB2826">
      <w:pPr>
        <w:pStyle w:val="EW"/>
      </w:pPr>
      <w:r>
        <w:t>CSG</w:t>
      </w:r>
      <w:r>
        <w:tab/>
        <w:t>Closed Subscriber Group</w:t>
      </w:r>
    </w:p>
    <w:p w14:paraId="7900DA9C" w14:textId="77777777" w:rsidR="00BB2826" w:rsidRDefault="00BB2826" w:rsidP="00BB2826">
      <w:pPr>
        <w:pStyle w:val="EW"/>
        <w:rPr>
          <w:lang w:eastAsia="ko-KR"/>
        </w:rPr>
      </w:pPr>
      <w:r>
        <w:t>CSG ID</w:t>
      </w:r>
      <w:r>
        <w:tab/>
        <w:t>Closed Subscriber Group Identity</w:t>
      </w:r>
    </w:p>
    <w:p w14:paraId="30CF82FE" w14:textId="77777777" w:rsidR="00BB2826" w:rsidRDefault="00BB2826" w:rsidP="00BB2826">
      <w:pPr>
        <w:pStyle w:val="EW"/>
      </w:pPr>
      <w:r>
        <w:t>CoA</w:t>
      </w:r>
      <w:r>
        <w:tab/>
        <w:t>Care of Address</w:t>
      </w:r>
    </w:p>
    <w:p w14:paraId="23E1088A" w14:textId="77777777" w:rsidR="00BB2826" w:rsidRDefault="00BB2826" w:rsidP="00BB2826">
      <w:pPr>
        <w:pStyle w:val="EW"/>
      </w:pPr>
      <w:r>
        <w:t>DRA</w:t>
      </w:r>
      <w:r>
        <w:tab/>
        <w:t>Diameter Routing Agent</w:t>
      </w:r>
    </w:p>
    <w:p w14:paraId="0B116DCD" w14:textId="77777777" w:rsidR="00BB2826" w:rsidRDefault="00BB2826" w:rsidP="00BB2826">
      <w:pPr>
        <w:pStyle w:val="EW"/>
      </w:pPr>
      <w:r>
        <w:t>DRMP</w:t>
      </w:r>
      <w:r>
        <w:tab/>
        <w:t>Diameter Routing Message Priority</w:t>
      </w:r>
    </w:p>
    <w:p w14:paraId="36AE18E1" w14:textId="62F09EDE" w:rsidR="00BB2826" w:rsidRDefault="00BB2826" w:rsidP="00BB2826">
      <w:pPr>
        <w:pStyle w:val="EW"/>
        <w:rPr>
          <w:ins w:id="11" w:author="Perspecta user" w:date="2021-04-06T18:30:00Z"/>
          <w:lang w:eastAsia="zh-CN"/>
        </w:rPr>
      </w:pPr>
      <w:r>
        <w:t>DSCP</w:t>
      </w:r>
      <w:r>
        <w:tab/>
      </w:r>
      <w:r>
        <w:rPr>
          <w:lang w:eastAsia="zh-CN"/>
        </w:rPr>
        <w:t>Differentiated Services Code Point</w:t>
      </w:r>
    </w:p>
    <w:p w14:paraId="440B992B" w14:textId="185060B2" w:rsidR="00BB2826" w:rsidRDefault="00BB2826" w:rsidP="00BB2826">
      <w:pPr>
        <w:pStyle w:val="EW"/>
      </w:pPr>
      <w:ins w:id="12" w:author="Perspecta user" w:date="2021-04-06T18:30:00Z">
        <w:r>
          <w:rPr>
            <w:lang w:eastAsia="zh-CN"/>
          </w:rPr>
          <w:t>DTS</w:t>
        </w:r>
        <w:r>
          <w:rPr>
            <w:lang w:eastAsia="zh-CN"/>
          </w:rPr>
          <w:tab/>
          <w:t>Data Transport Service</w:t>
        </w:r>
      </w:ins>
    </w:p>
    <w:p w14:paraId="4FFD4D8C" w14:textId="77777777" w:rsidR="00BB2826" w:rsidRDefault="00BB2826" w:rsidP="00BB2826">
      <w:pPr>
        <w:pStyle w:val="EW"/>
      </w:pPr>
      <w:r>
        <w:t>GBR</w:t>
      </w:r>
      <w:r>
        <w:tab/>
        <w:t>Guaranteed Bitrate</w:t>
      </w:r>
    </w:p>
    <w:p w14:paraId="4394DD95" w14:textId="77777777" w:rsidR="00BB2826" w:rsidRDefault="00BB2826" w:rsidP="00BB2826">
      <w:pPr>
        <w:pStyle w:val="EW"/>
        <w:rPr>
          <w:rFonts w:eastAsia="Malgun Gothic"/>
        </w:rPr>
      </w:pPr>
      <w:r>
        <w:rPr>
          <w:rFonts w:eastAsia="Malgun Gothic"/>
        </w:rPr>
        <w:t>GCS</w:t>
      </w:r>
      <w:r>
        <w:rPr>
          <w:rFonts w:eastAsia="Malgun Gothic"/>
        </w:rPr>
        <w:tab/>
        <w:t>Group Communication Service</w:t>
      </w:r>
    </w:p>
    <w:p w14:paraId="41058248" w14:textId="77777777" w:rsidR="00BB2826" w:rsidRDefault="00BB2826" w:rsidP="00BB2826">
      <w:pPr>
        <w:pStyle w:val="EW"/>
        <w:rPr>
          <w:rFonts w:eastAsia="Malgun Gothic"/>
        </w:rPr>
      </w:pPr>
      <w:r>
        <w:rPr>
          <w:rFonts w:eastAsia="Malgun Gothic"/>
        </w:rPr>
        <w:t>GCS AS</w:t>
      </w:r>
      <w:r>
        <w:rPr>
          <w:rFonts w:eastAsia="Malgun Gothic"/>
        </w:rPr>
        <w:tab/>
        <w:t>Group Communication Service Application Server</w:t>
      </w:r>
    </w:p>
    <w:p w14:paraId="0B63E63E" w14:textId="77777777" w:rsidR="00BB2826" w:rsidRDefault="00BB2826" w:rsidP="00BB2826">
      <w:pPr>
        <w:pStyle w:val="EW"/>
      </w:pPr>
      <w:r>
        <w:t>H-AF</w:t>
      </w:r>
      <w:r>
        <w:tab/>
        <w:t>Home AF</w:t>
      </w:r>
    </w:p>
    <w:p w14:paraId="12848316" w14:textId="77777777" w:rsidR="00BB2826" w:rsidRDefault="00BB2826" w:rsidP="00BB2826">
      <w:pPr>
        <w:pStyle w:val="EW"/>
      </w:pPr>
      <w:r>
        <w:t>H-DRA</w:t>
      </w:r>
      <w:r>
        <w:tab/>
        <w:t>Home DRA</w:t>
      </w:r>
    </w:p>
    <w:p w14:paraId="00A59D11" w14:textId="77777777" w:rsidR="00BB2826" w:rsidRDefault="00BB2826" w:rsidP="00BB2826">
      <w:pPr>
        <w:pStyle w:val="EW"/>
      </w:pPr>
      <w:r>
        <w:t>H-PCRF</w:t>
      </w:r>
      <w:r>
        <w:tab/>
        <w:t>Home PCRF</w:t>
      </w:r>
    </w:p>
    <w:p w14:paraId="6C873FE2" w14:textId="77777777" w:rsidR="00BB2826" w:rsidRDefault="00BB2826" w:rsidP="00BB2826">
      <w:pPr>
        <w:pStyle w:val="EW"/>
      </w:pPr>
      <w:r>
        <w:t>HPLMN</w:t>
      </w:r>
      <w:r>
        <w:tab/>
        <w:t>Home PLMN</w:t>
      </w:r>
    </w:p>
    <w:p w14:paraId="1BAAAF7A" w14:textId="77777777" w:rsidR="00BB2826" w:rsidRDefault="00BB2826" w:rsidP="00BB2826">
      <w:pPr>
        <w:pStyle w:val="EW"/>
      </w:pPr>
      <w:r>
        <w:t>MBR</w:t>
      </w:r>
      <w:r>
        <w:tab/>
        <w:t>Maximum Bitrate</w:t>
      </w:r>
    </w:p>
    <w:p w14:paraId="7E1A8966" w14:textId="77777777" w:rsidR="00BB2826" w:rsidRDefault="00BB2826" w:rsidP="00BB2826">
      <w:pPr>
        <w:pStyle w:val="EW"/>
        <w:rPr>
          <w:rFonts w:eastAsia="SimSun"/>
          <w:lang w:eastAsia="zh-CN"/>
        </w:rPr>
      </w:pPr>
      <w:r>
        <w:t>MUA</w:t>
      </w:r>
      <w:r>
        <w:tab/>
        <w:t>Modify</w:t>
      </w:r>
      <w:r>
        <w:rPr>
          <w:rFonts w:eastAsia="SimSun" w:hint="eastAsia"/>
          <w:lang w:eastAsia="zh-CN"/>
        </w:rPr>
        <w:t xml:space="preserve"> </w:t>
      </w:r>
      <w:r>
        <w:t>UE</w:t>
      </w:r>
      <w:r>
        <w:rPr>
          <w:rFonts w:eastAsia="SimSun" w:hint="eastAsia"/>
          <w:lang w:eastAsia="zh-CN"/>
        </w:rPr>
        <w:t xml:space="preserve"> </w:t>
      </w:r>
      <w:r>
        <w:t>context</w:t>
      </w:r>
      <w:r>
        <w:rPr>
          <w:rFonts w:eastAsia="SimSun" w:hint="eastAsia"/>
          <w:lang w:eastAsia="zh-CN"/>
        </w:rPr>
        <w:t xml:space="preserve"> </w:t>
      </w:r>
      <w:r>
        <w:t>Answer</w:t>
      </w:r>
    </w:p>
    <w:p w14:paraId="5B160317" w14:textId="77777777" w:rsidR="00BB2826" w:rsidRDefault="00BB2826" w:rsidP="00BB2826">
      <w:pPr>
        <w:pStyle w:val="EW"/>
        <w:rPr>
          <w:rFonts w:eastAsia="SimSun"/>
          <w:lang w:eastAsia="zh-CN"/>
        </w:rPr>
      </w:pPr>
      <w:r>
        <w:rPr>
          <w:lang w:eastAsia="zh-CN"/>
        </w:rPr>
        <w:t>MUR</w:t>
      </w:r>
      <w:r>
        <w:rPr>
          <w:lang w:eastAsia="zh-CN"/>
        </w:rPr>
        <w:tab/>
      </w:r>
      <w:r>
        <w:t>Modify</w:t>
      </w:r>
      <w:r>
        <w:rPr>
          <w:rFonts w:eastAsia="SimSun" w:hint="eastAsia"/>
          <w:lang w:eastAsia="zh-CN"/>
        </w:rPr>
        <w:t xml:space="preserve"> </w:t>
      </w:r>
      <w:r>
        <w:t>UE</w:t>
      </w:r>
      <w:r>
        <w:rPr>
          <w:rFonts w:eastAsia="SimSun" w:hint="eastAsia"/>
          <w:lang w:eastAsia="zh-CN"/>
        </w:rPr>
        <w:t xml:space="preserve"> </w:t>
      </w:r>
      <w:r>
        <w:t>context</w:t>
      </w:r>
      <w:r>
        <w:rPr>
          <w:rFonts w:eastAsia="SimSun" w:hint="eastAsia"/>
          <w:lang w:eastAsia="zh-CN"/>
        </w:rPr>
        <w:t xml:space="preserve"> </w:t>
      </w:r>
      <w:r>
        <w:t>Request</w:t>
      </w:r>
    </w:p>
    <w:p w14:paraId="76817F11" w14:textId="77777777" w:rsidR="00BB2826" w:rsidRDefault="00BB2826" w:rsidP="00BB2826">
      <w:pPr>
        <w:pStyle w:val="EW"/>
        <w:rPr>
          <w:lang w:eastAsia="ko-KR"/>
        </w:rPr>
      </w:pPr>
      <w:r>
        <w:t>MPS</w:t>
      </w:r>
      <w:r>
        <w:tab/>
        <w:t>Multimedia Priority Service</w:t>
      </w:r>
    </w:p>
    <w:p w14:paraId="60F496BA" w14:textId="77777777" w:rsidR="00BB2826" w:rsidRDefault="00BB2826" w:rsidP="00BB2826">
      <w:pPr>
        <w:pStyle w:val="EW"/>
        <w:rPr>
          <w:lang w:eastAsia="zh-CN"/>
        </w:rPr>
      </w:pPr>
      <w:r>
        <w:rPr>
          <w:lang w:eastAsia="zh-CN"/>
        </w:rPr>
        <w:t>NBIFOM</w:t>
      </w:r>
      <w:r>
        <w:rPr>
          <w:lang w:eastAsia="zh-CN"/>
        </w:rPr>
        <w:tab/>
        <w:t>Network-based IP flow mobility</w:t>
      </w:r>
    </w:p>
    <w:p w14:paraId="2247389C" w14:textId="77777777" w:rsidR="00BB2826" w:rsidRDefault="00BB2826" w:rsidP="00BB2826">
      <w:pPr>
        <w:pStyle w:val="EW"/>
        <w:rPr>
          <w:rFonts w:eastAsia="SimSun"/>
          <w:lang w:eastAsia="zh-CN"/>
        </w:rPr>
      </w:pPr>
      <w:r>
        <w:rPr>
          <w:rFonts w:hint="eastAsia"/>
          <w:lang w:eastAsia="zh-CN"/>
        </w:rPr>
        <w:t>NRA</w:t>
      </w:r>
      <w:r>
        <w:rPr>
          <w:rFonts w:hint="eastAsia"/>
          <w:lang w:eastAsia="zh-CN"/>
        </w:rPr>
        <w:tab/>
        <w:t>Non-Aggregated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Answer</w:t>
      </w:r>
    </w:p>
    <w:p w14:paraId="215386C0" w14:textId="77777777" w:rsidR="00BB2826" w:rsidRDefault="00BB2826" w:rsidP="00BB2826">
      <w:pPr>
        <w:pStyle w:val="EW"/>
        <w:rPr>
          <w:rFonts w:eastAsia="SimSun"/>
          <w:lang w:eastAsia="zh-CN"/>
        </w:rPr>
      </w:pPr>
      <w:r>
        <w:rPr>
          <w:rFonts w:hint="eastAsia"/>
          <w:lang w:eastAsia="zh-CN"/>
        </w:rPr>
        <w:t>NRR</w:t>
      </w:r>
      <w:r>
        <w:rPr>
          <w:rFonts w:hint="eastAsia"/>
          <w:lang w:eastAsia="zh-CN"/>
        </w:rPr>
        <w:tab/>
        <w:t>Non-Aggregated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Request</w:t>
      </w:r>
    </w:p>
    <w:p w14:paraId="1C653191" w14:textId="77777777" w:rsidR="00BB2826" w:rsidRDefault="00BB2826" w:rsidP="00BB2826">
      <w:pPr>
        <w:pStyle w:val="EW"/>
      </w:pPr>
      <w:r>
        <w:t>PA</w:t>
      </w:r>
      <w:r>
        <w:tab/>
        <w:t>Proxy Agent</w:t>
      </w:r>
    </w:p>
    <w:p w14:paraId="712B5BE4" w14:textId="77777777" w:rsidR="00BB2826" w:rsidRDefault="00BB2826" w:rsidP="00BB2826">
      <w:pPr>
        <w:pStyle w:val="EW"/>
      </w:pPr>
      <w:r>
        <w:t>PCC</w:t>
      </w:r>
      <w:r>
        <w:tab/>
        <w:t>Policy and Charging Control</w:t>
      </w:r>
    </w:p>
    <w:p w14:paraId="27714054" w14:textId="77777777" w:rsidR="00BB2826" w:rsidRDefault="00BB2826" w:rsidP="00BB2826">
      <w:pPr>
        <w:pStyle w:val="EW"/>
      </w:pPr>
      <w:r>
        <w:t>PCEF</w:t>
      </w:r>
      <w:r>
        <w:tab/>
        <w:t>Policy and Charging Enforcement Function</w:t>
      </w:r>
    </w:p>
    <w:p w14:paraId="3EBD8BCA" w14:textId="77777777" w:rsidR="00BB2826" w:rsidRDefault="00BB2826" w:rsidP="00BB2826">
      <w:pPr>
        <w:pStyle w:val="EW"/>
      </w:pPr>
      <w:r>
        <w:t>PCRF</w:t>
      </w:r>
      <w:r>
        <w:tab/>
        <w:t>Policy and Charging Rule Function</w:t>
      </w:r>
    </w:p>
    <w:p w14:paraId="08A8A3D8" w14:textId="77777777" w:rsidR="00BB2826" w:rsidRDefault="00BB2826" w:rsidP="00BB2826">
      <w:pPr>
        <w:pStyle w:val="EW"/>
      </w:pPr>
      <w:r>
        <w:t>PGW</w:t>
      </w:r>
      <w:r>
        <w:tab/>
        <w:t>PDN-Gateway</w:t>
      </w:r>
    </w:p>
    <w:p w14:paraId="48A258AE" w14:textId="77777777" w:rsidR="00BB2826" w:rsidRDefault="00BB2826" w:rsidP="00BB2826">
      <w:pPr>
        <w:pStyle w:val="EW"/>
      </w:pPr>
      <w:r>
        <w:t>PFDF</w:t>
      </w:r>
      <w:r>
        <w:tab/>
        <w:t>Packet Flow Description Function</w:t>
      </w:r>
    </w:p>
    <w:p w14:paraId="1730E26E" w14:textId="77777777" w:rsidR="00BB2826" w:rsidRDefault="00BB2826" w:rsidP="00BB2826">
      <w:pPr>
        <w:pStyle w:val="EW"/>
      </w:pPr>
      <w:r>
        <w:t>RLOS</w:t>
      </w:r>
      <w:r>
        <w:tab/>
        <w:t>Restricted Local Operator Services</w:t>
      </w:r>
    </w:p>
    <w:p w14:paraId="496B59EC" w14:textId="77777777" w:rsidR="00BB2826" w:rsidRDefault="00BB2826" w:rsidP="00BB2826">
      <w:pPr>
        <w:pStyle w:val="EW"/>
      </w:pPr>
      <w:r>
        <w:t>QCI</w:t>
      </w:r>
      <w:r>
        <w:tab/>
        <w:t>QoS Class Identifier</w:t>
      </w:r>
    </w:p>
    <w:p w14:paraId="366582E9" w14:textId="77777777" w:rsidR="00BB2826" w:rsidRDefault="00BB2826" w:rsidP="00BB2826">
      <w:pPr>
        <w:pStyle w:val="EW"/>
        <w:rPr>
          <w:lang w:eastAsia="zh-CN"/>
        </w:rPr>
      </w:pPr>
      <w:r>
        <w:rPr>
          <w:rFonts w:hint="eastAsia"/>
        </w:rPr>
        <w:t>RCAF</w:t>
      </w:r>
      <w:r>
        <w:rPr>
          <w:rFonts w:hint="eastAsia"/>
          <w:lang w:eastAsia="zh-CN"/>
        </w:rPr>
        <w:tab/>
        <w:t>RAN Congestion Awareness Function</w:t>
      </w:r>
    </w:p>
    <w:p w14:paraId="6F5BE5C1" w14:textId="77777777" w:rsidR="00BB2826" w:rsidRDefault="00BB2826" w:rsidP="00BB2826">
      <w:pPr>
        <w:pStyle w:val="EW"/>
        <w:rPr>
          <w:rFonts w:eastAsia="SimSun"/>
          <w:lang w:eastAsia="zh-CN"/>
        </w:rPr>
      </w:pPr>
      <w:r>
        <w:rPr>
          <w:rFonts w:hint="eastAsia"/>
          <w:lang w:eastAsia="zh-CN"/>
        </w:rPr>
        <w:t>RUCI</w:t>
      </w:r>
      <w:r>
        <w:rPr>
          <w:rFonts w:hint="eastAsia"/>
          <w:lang w:eastAsia="zh-CN"/>
        </w:rPr>
        <w:tab/>
        <w:t>RAN User Plane Congestion Information</w:t>
      </w:r>
    </w:p>
    <w:p w14:paraId="338A1766" w14:textId="77777777" w:rsidR="00BB2826" w:rsidRDefault="00BB2826" w:rsidP="00BB2826">
      <w:pPr>
        <w:pStyle w:val="EW"/>
      </w:pPr>
      <w:r>
        <w:t>SCEF</w:t>
      </w:r>
      <w:r>
        <w:tab/>
        <w:t>Service Capability Exposure Function</w:t>
      </w:r>
    </w:p>
    <w:p w14:paraId="53B06850" w14:textId="77777777" w:rsidR="00BB2826" w:rsidRDefault="00BB2826" w:rsidP="00BB2826">
      <w:pPr>
        <w:pStyle w:val="EW"/>
        <w:rPr>
          <w:lang w:eastAsia="ko-KR"/>
        </w:rPr>
      </w:pPr>
      <w:r>
        <w:t>SDF</w:t>
      </w:r>
      <w:r>
        <w:tab/>
        <w:t>Service Data Flow</w:t>
      </w:r>
    </w:p>
    <w:p w14:paraId="319EB11C" w14:textId="77777777" w:rsidR="00BB2826" w:rsidRDefault="00BB2826" w:rsidP="00BB2826">
      <w:pPr>
        <w:pStyle w:val="EW"/>
        <w:rPr>
          <w:rFonts w:eastAsia="SimSun"/>
          <w:lang w:eastAsia="zh-CN"/>
        </w:rPr>
      </w:pPr>
      <w:r>
        <w:t>SLA</w:t>
      </w:r>
      <w:r>
        <w:rPr>
          <w:rFonts w:eastAsia="SimSun" w:hint="eastAsia"/>
          <w:lang w:eastAsia="zh-CN"/>
        </w:rPr>
        <w:tab/>
        <w:t>S</w:t>
      </w:r>
      <w:r>
        <w:t>pend</w:t>
      </w:r>
      <w:r>
        <w:rPr>
          <w:rFonts w:eastAsia="SimSun" w:hint="eastAsia"/>
          <w:lang w:eastAsia="zh-CN"/>
        </w:rPr>
        <w:t>ing L</w:t>
      </w:r>
      <w:r>
        <w:t>imit</w:t>
      </w:r>
      <w:r>
        <w:rPr>
          <w:rFonts w:eastAsia="SimSun" w:hint="eastAsia"/>
          <w:lang w:eastAsia="zh-CN"/>
        </w:rPr>
        <w:t xml:space="preserve"> </w:t>
      </w:r>
      <w:r>
        <w:t>Answer</w:t>
      </w:r>
    </w:p>
    <w:p w14:paraId="2FFD562A" w14:textId="77777777" w:rsidR="00BB2826" w:rsidRDefault="00BB2826" w:rsidP="00BB2826">
      <w:pPr>
        <w:pStyle w:val="EW"/>
        <w:rPr>
          <w:rFonts w:eastAsia="SimSun"/>
          <w:lang w:eastAsia="zh-CN"/>
        </w:rPr>
      </w:pPr>
      <w:r>
        <w:t>SLR</w:t>
      </w:r>
      <w:r>
        <w:tab/>
      </w:r>
      <w:r>
        <w:rPr>
          <w:rFonts w:eastAsia="SimSun" w:hint="eastAsia"/>
          <w:lang w:eastAsia="zh-CN"/>
        </w:rPr>
        <w:t>S</w:t>
      </w:r>
      <w:r>
        <w:t>pend</w:t>
      </w:r>
      <w:r>
        <w:rPr>
          <w:rFonts w:eastAsia="SimSun" w:hint="eastAsia"/>
          <w:lang w:eastAsia="zh-CN"/>
        </w:rPr>
        <w:t>ing L</w:t>
      </w:r>
      <w:r>
        <w:t>imit</w:t>
      </w:r>
      <w:r>
        <w:rPr>
          <w:rFonts w:eastAsia="SimSun" w:hint="eastAsia"/>
          <w:lang w:eastAsia="zh-CN"/>
        </w:rPr>
        <w:t xml:space="preserve"> </w:t>
      </w:r>
      <w:r>
        <w:t>Request</w:t>
      </w:r>
    </w:p>
    <w:p w14:paraId="24DF5EAE" w14:textId="77777777" w:rsidR="00BB2826" w:rsidRDefault="00BB2826" w:rsidP="00BB2826">
      <w:pPr>
        <w:pStyle w:val="EW"/>
      </w:pPr>
      <w:r>
        <w:t>SN</w:t>
      </w:r>
      <w:r>
        <w:rPr>
          <w:rFonts w:eastAsia="SimSun" w:hint="eastAsia"/>
          <w:lang w:eastAsia="zh-CN"/>
        </w:rPr>
        <w:t>A</w:t>
      </w:r>
      <w:r>
        <w:tab/>
        <w:t>Spending-Status Notification Answer</w:t>
      </w:r>
    </w:p>
    <w:p w14:paraId="283FEF63" w14:textId="77777777" w:rsidR="00BB2826" w:rsidRDefault="00BB2826" w:rsidP="00BB2826">
      <w:pPr>
        <w:pStyle w:val="EW"/>
        <w:rPr>
          <w:rFonts w:eastAsia="SimSun"/>
          <w:lang w:eastAsia="zh-CN"/>
        </w:rPr>
      </w:pPr>
      <w:r>
        <w:t>SSD</w:t>
      </w:r>
      <w:r>
        <w:tab/>
        <w:t>Source Statistics Descriptor</w:t>
      </w:r>
    </w:p>
    <w:p w14:paraId="37CF68F4" w14:textId="77777777" w:rsidR="00BB2826" w:rsidRDefault="00BB2826" w:rsidP="00BB2826">
      <w:pPr>
        <w:pStyle w:val="EW"/>
        <w:rPr>
          <w:rFonts w:eastAsia="SimSun"/>
          <w:lang w:eastAsia="zh-CN"/>
        </w:rPr>
      </w:pPr>
      <w:r>
        <w:t>SNR</w:t>
      </w:r>
      <w:r>
        <w:tab/>
        <w:t>Spending-Status Notification Request</w:t>
      </w:r>
    </w:p>
    <w:p w14:paraId="2AFA3720" w14:textId="77777777" w:rsidR="00BB2826" w:rsidRDefault="00BB2826" w:rsidP="00BB2826">
      <w:pPr>
        <w:pStyle w:val="EW"/>
      </w:pPr>
      <w:r>
        <w:rPr>
          <w:rFonts w:eastAsia="SimSun" w:hint="eastAsia"/>
          <w:lang w:eastAsia="zh-CN"/>
        </w:rPr>
        <w:t>STA</w:t>
      </w:r>
      <w:r>
        <w:tab/>
        <w:t>Session</w:t>
      </w:r>
      <w:r>
        <w:rPr>
          <w:rFonts w:eastAsia="SimSun" w:hint="eastAsia"/>
          <w:lang w:eastAsia="zh-CN"/>
        </w:rPr>
        <w:t xml:space="preserve"> </w:t>
      </w:r>
      <w:r>
        <w:t>Termination</w:t>
      </w:r>
      <w:r>
        <w:rPr>
          <w:rFonts w:eastAsia="SimSun" w:hint="eastAsia"/>
          <w:lang w:eastAsia="zh-CN"/>
        </w:rPr>
        <w:t xml:space="preserve"> </w:t>
      </w:r>
      <w:r>
        <w:t>Answer</w:t>
      </w:r>
    </w:p>
    <w:p w14:paraId="5C21A256" w14:textId="77777777" w:rsidR="00BB2826" w:rsidRDefault="00BB2826" w:rsidP="00BB2826">
      <w:pPr>
        <w:pStyle w:val="EW"/>
        <w:rPr>
          <w:rFonts w:eastAsia="SimSun"/>
          <w:lang w:eastAsia="zh-CN"/>
        </w:rPr>
      </w:pPr>
      <w:r>
        <w:rPr>
          <w:rFonts w:hint="eastAsia"/>
          <w:lang w:eastAsia="zh-CN"/>
        </w:rPr>
        <w:t>TSSF</w:t>
      </w:r>
      <w:r>
        <w:rPr>
          <w:rFonts w:hint="eastAsia"/>
          <w:lang w:eastAsia="zh-CN"/>
        </w:rPr>
        <w:tab/>
        <w:t>Traffic Steering Support Function</w:t>
      </w:r>
    </w:p>
    <w:p w14:paraId="115DA3AC" w14:textId="77777777" w:rsidR="00BB2826" w:rsidRDefault="00BB2826" w:rsidP="00BB2826">
      <w:pPr>
        <w:pStyle w:val="EW"/>
        <w:rPr>
          <w:lang w:eastAsia="ko-KR"/>
        </w:rPr>
      </w:pPr>
      <w:r>
        <w:rPr>
          <w:rFonts w:eastAsia="SimSun" w:hint="eastAsia"/>
          <w:lang w:eastAsia="zh-CN"/>
        </w:rPr>
        <w:t>STR</w:t>
      </w:r>
      <w:r>
        <w:tab/>
        <w:t>Session</w:t>
      </w:r>
      <w:r>
        <w:rPr>
          <w:rFonts w:eastAsia="SimSun" w:hint="eastAsia"/>
          <w:lang w:eastAsia="zh-CN"/>
        </w:rPr>
        <w:t xml:space="preserve"> </w:t>
      </w:r>
      <w:r>
        <w:t>Termination</w:t>
      </w:r>
      <w:r>
        <w:rPr>
          <w:rFonts w:eastAsia="SimSun" w:hint="eastAsia"/>
          <w:lang w:eastAsia="zh-CN"/>
        </w:rPr>
        <w:t xml:space="preserve"> </w:t>
      </w:r>
      <w:r>
        <w:t>Request</w:t>
      </w:r>
    </w:p>
    <w:p w14:paraId="505CBC93" w14:textId="77777777" w:rsidR="00BB2826" w:rsidRDefault="00BB2826" w:rsidP="00BB2826">
      <w:pPr>
        <w:pStyle w:val="EW"/>
      </w:pPr>
      <w:r>
        <w:t>TDF</w:t>
      </w:r>
      <w:r>
        <w:tab/>
        <w:t>Traffic Detection Function</w:t>
      </w:r>
    </w:p>
    <w:p w14:paraId="10BB2AFF" w14:textId="77777777" w:rsidR="00BB2826" w:rsidRDefault="00BB2826" w:rsidP="00BB2826">
      <w:pPr>
        <w:pStyle w:val="EW"/>
      </w:pPr>
      <w:r>
        <w:t>UDC</w:t>
      </w:r>
      <w:r>
        <w:tab/>
        <w:t>User Data Convergence</w:t>
      </w:r>
    </w:p>
    <w:p w14:paraId="776D3912" w14:textId="77777777" w:rsidR="00BB2826" w:rsidRDefault="00BB2826" w:rsidP="00BB2826">
      <w:pPr>
        <w:pStyle w:val="EW"/>
        <w:rPr>
          <w:lang w:eastAsia="ko-KR"/>
        </w:rPr>
      </w:pPr>
      <w:r>
        <w:lastRenderedPageBreak/>
        <w:t>UDR</w:t>
      </w:r>
      <w:r>
        <w:tab/>
        <w:t>User Data Repository</w:t>
      </w:r>
    </w:p>
    <w:p w14:paraId="34336FD6" w14:textId="77777777" w:rsidR="00BB2826" w:rsidRDefault="00BB2826" w:rsidP="00BB2826">
      <w:pPr>
        <w:pStyle w:val="EW"/>
      </w:pPr>
      <w:r>
        <w:t>V-AF</w:t>
      </w:r>
      <w:r>
        <w:tab/>
        <w:t>Visited AF</w:t>
      </w:r>
    </w:p>
    <w:p w14:paraId="345627CE" w14:textId="77777777" w:rsidR="00BB2826" w:rsidRDefault="00BB2826" w:rsidP="00BB2826">
      <w:pPr>
        <w:pStyle w:val="EW"/>
        <w:rPr>
          <w:lang w:val="sv-SE"/>
        </w:rPr>
      </w:pPr>
      <w:r>
        <w:rPr>
          <w:lang w:val="sv-SE"/>
        </w:rPr>
        <w:t>V-DRA</w:t>
      </w:r>
      <w:r>
        <w:rPr>
          <w:lang w:val="sv-SE"/>
        </w:rPr>
        <w:tab/>
        <w:t>Visited DRA</w:t>
      </w:r>
    </w:p>
    <w:p w14:paraId="6841D31D" w14:textId="77777777" w:rsidR="00BB2826" w:rsidRDefault="00BB2826" w:rsidP="00BB2826">
      <w:pPr>
        <w:pStyle w:val="EW"/>
        <w:rPr>
          <w:lang w:val="sv-SE"/>
        </w:rPr>
      </w:pPr>
      <w:r>
        <w:rPr>
          <w:lang w:val="sv-SE"/>
        </w:rPr>
        <w:t>V-PCRF</w:t>
      </w:r>
      <w:r>
        <w:rPr>
          <w:lang w:val="sv-SE"/>
        </w:rPr>
        <w:tab/>
        <w:t>Visited PCRF</w:t>
      </w:r>
    </w:p>
    <w:p w14:paraId="404CF21A" w14:textId="77777777" w:rsidR="00BB2826" w:rsidRDefault="00BB2826" w:rsidP="00BB2826">
      <w:pPr>
        <w:pStyle w:val="EW"/>
      </w:pPr>
      <w:r>
        <w:t>VPLMN</w:t>
      </w:r>
      <w:r>
        <w:tab/>
        <w:t>Visited PLMN</w:t>
      </w:r>
    </w:p>
    <w:p w14:paraId="0E70E004" w14:textId="1B4EA151" w:rsidR="00BB2826" w:rsidRDefault="00BB2826" w:rsidP="00831DF1">
      <w:pPr>
        <w:jc w:val="center"/>
        <w:rPr>
          <w:noProof/>
        </w:rPr>
      </w:pPr>
    </w:p>
    <w:p w14:paraId="4335ECB0" w14:textId="29E078F0" w:rsidR="00BB2826" w:rsidRDefault="00F70EAA" w:rsidP="00BB2826">
      <w:pPr>
        <w:jc w:val="center"/>
        <w:rPr>
          <w:noProof/>
        </w:rPr>
      </w:pPr>
      <w:r>
        <w:rPr>
          <w:noProof/>
          <w:highlight w:val="green"/>
        </w:rPr>
        <w:t>***** Second change *****</w:t>
      </w:r>
    </w:p>
    <w:p w14:paraId="328F6C2E" w14:textId="77777777" w:rsidR="00BB2826" w:rsidRDefault="00BB2826" w:rsidP="00831DF1">
      <w:pPr>
        <w:jc w:val="center"/>
        <w:rPr>
          <w:noProof/>
        </w:rPr>
      </w:pPr>
    </w:p>
    <w:p w14:paraId="67000C26" w14:textId="77777777" w:rsidR="00C54E43" w:rsidRDefault="00C54E43" w:rsidP="00BB2826"/>
    <w:p w14:paraId="7B8B24B8" w14:textId="6B20DE60" w:rsidR="00F11391" w:rsidRDefault="00F11391" w:rsidP="00EF7069">
      <w:pPr>
        <w:pStyle w:val="Heading6"/>
      </w:pPr>
      <w:r>
        <w:t>4.3.1.2.1.1</w:t>
      </w:r>
      <w:r>
        <w:tab/>
        <w:t>AF located in HPLMN</w:t>
      </w:r>
    </w:p>
    <w:bookmarkStart w:id="13" w:name="_MON_1295072057"/>
    <w:bookmarkEnd w:id="13"/>
    <w:p w14:paraId="407CC77F" w14:textId="77777777" w:rsidR="00881593" w:rsidRDefault="00881593" w:rsidP="00881593">
      <w:pPr>
        <w:pStyle w:val="TH"/>
      </w:pPr>
      <w:r>
        <w:rPr>
          <w:lang w:eastAsia="ja-JP"/>
        </w:rPr>
        <w:object w:dxaOrig="12795" w:dyaOrig="9090" w14:anchorId="1516F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80.5pt" o:ole="">
            <v:imagedata r:id="rId12" o:title=""/>
          </v:shape>
          <o:OLEObject Type="Embed" ProgID="Word.Picture.8" ShapeID="_x0000_i1025" DrawAspect="Content" ObjectID="_1680499232" r:id="rId13"/>
        </w:object>
      </w:r>
    </w:p>
    <w:p w14:paraId="0DFE3705" w14:textId="77777777" w:rsidR="00881593" w:rsidRDefault="00881593" w:rsidP="00881593">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6C917329" w14:textId="77777777" w:rsidR="00881593" w:rsidRDefault="00881593" w:rsidP="00881593">
      <w:pPr>
        <w:pStyle w:val="B1"/>
      </w:pPr>
      <w:r>
        <w:t>1.</w:t>
      </w:r>
      <w:r>
        <w:tab/>
        <w:t>The AF receives an internal or external trigger to set-up a new AF session and provides Service Information. The AF identifies the Service Information needed (e.g. IP address of the IP flow (s), port numbers to be used, information on media types, etc).</w:t>
      </w:r>
    </w:p>
    <w:p w14:paraId="22FBDC84" w14:textId="6748ADAD" w:rsidR="00881593" w:rsidRDefault="00881593" w:rsidP="00881593">
      <w:pPr>
        <w:pStyle w:val="B1"/>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ins w:id="14" w:author="Perspecta user" w:date="2020-03-18T10:18:00Z">
        <w:r>
          <w:rPr>
            <w:lang w:eastAsia="zh-CN"/>
          </w:rPr>
          <w:t xml:space="preserve"> </w:t>
        </w:r>
        <w:r w:rsidRPr="00EB6C6E">
          <w:rPr>
            <w:lang w:eastAsia="zh-CN"/>
          </w:rPr>
          <w:t>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334767BB" w14:textId="77777777" w:rsidR="00881593" w:rsidRDefault="00881593" w:rsidP="00881593">
      <w:pPr>
        <w:pStyle w:val="B1"/>
      </w:pPr>
      <w:r>
        <w:lastRenderedPageBreak/>
        <w:t>3.</w:t>
      </w:r>
      <w:r>
        <w:tab/>
        <w:t>The H-PCRF stores the received Service Information.</w:t>
      </w:r>
    </w:p>
    <w:p w14:paraId="5563381D" w14:textId="77777777" w:rsidR="00881593" w:rsidRDefault="00881593" w:rsidP="00881593">
      <w:pPr>
        <w:pStyle w:val="B1"/>
      </w:pPr>
      <w:r>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5A6C9FCD" w14:textId="77777777" w:rsidR="00881593" w:rsidRDefault="00881593" w:rsidP="00881593">
      <w:pPr>
        <w:pStyle w:val="B1"/>
      </w:pPr>
      <w:r>
        <w:t>5.</w:t>
      </w:r>
      <w:r>
        <w:tab/>
        <w:t>The SPR replies with the subscription related information containing the information about the allowed service(s), QoS information and PCC Rules information.</w:t>
      </w:r>
    </w:p>
    <w:p w14:paraId="143B7190" w14:textId="478081BE" w:rsidR="00881593" w:rsidRDefault="00881593" w:rsidP="00881593">
      <w:pPr>
        <w:pStyle w:val="NO"/>
      </w:pPr>
      <w:r>
        <w:t>NOTE</w:t>
      </w:r>
      <w:ins w:id="15" w:author="April Fuen 1" w:date="2021-04-02T17:28:00Z">
        <w:r w:rsidR="00924AC8" w:rsidRPr="009037AC">
          <w:t> </w:t>
        </w:r>
        <w:r w:rsidR="00924AC8">
          <w:t>x1</w:t>
        </w:r>
      </w:ins>
      <w:r>
        <w:t>:</w:t>
      </w:r>
      <w:r>
        <w:tab/>
        <w:t>For steps 4 and 5: The details associated with the Sp reference point are not specified in this Release. The SPR’s relation to existing subscriber databases is not specified in this Release.</w:t>
      </w:r>
    </w:p>
    <w:p w14:paraId="61C39CA1" w14:textId="7729A735" w:rsidR="00BE06E4" w:rsidRDefault="00BE06E4" w:rsidP="00BE06E4">
      <w:pPr>
        <w:pStyle w:val="NO"/>
        <w:rPr>
          <w:ins w:id="16" w:author="April Fuen 1" w:date="2021-04-02T17:27:00Z"/>
        </w:rPr>
      </w:pPr>
      <w:ins w:id="17" w:author="April Fuen 1" w:date="2021-04-02T17:27:00Z">
        <w:r>
          <w:t>NOTE</w:t>
        </w:r>
      </w:ins>
      <w:ins w:id="18" w:author="April Fuen 1" w:date="2021-04-02T17:28:00Z">
        <w:r w:rsidR="00924AC8" w:rsidRPr="009037AC">
          <w:t> </w:t>
        </w:r>
        <w:r w:rsidR="00924AC8">
          <w:t>x2</w:t>
        </w:r>
      </w:ins>
      <w:ins w:id="19" w:author="April Fuen 1" w:date="2021-04-02T17:27:00Z">
        <w:r>
          <w:t>:</w:t>
        </w:r>
        <w:r>
          <w:tab/>
        </w:r>
      </w:ins>
      <w:ins w:id="20" w:author="April Fuen 1" w:date="2021-04-02T17:28:00Z">
        <w:r w:rsidR="00924AC8">
          <w:t>S</w:t>
        </w:r>
      </w:ins>
      <w:ins w:id="21" w:author="April Fuen 1" w:date="2021-04-02T17:30:00Z">
        <w:r w:rsidR="00C109A5">
          <w:t>ubscription checks</w:t>
        </w:r>
      </w:ins>
      <w:ins w:id="22" w:author="April Fuen 1" w:date="2021-04-02T17:29:00Z">
        <w:r w:rsidR="00924AC8">
          <w:t xml:space="preserve"> do not apply for the invocation of MPS for DTS</w:t>
        </w:r>
      </w:ins>
      <w:ins w:id="23" w:author="Perspecta User1" w:date="2021-04-16T06:27:00Z">
        <w:r w:rsidR="000B62FB">
          <w:t xml:space="preserve"> when the PCRF performs </w:t>
        </w:r>
      </w:ins>
      <w:ins w:id="24" w:author="Perspecta User1" w:date="2021-04-16T06:33:00Z">
        <w:r w:rsidR="00747348">
          <w:t xml:space="preserve">the </w:t>
        </w:r>
      </w:ins>
      <w:ins w:id="25" w:author="Perspecta User1" w:date="2021-04-16T06:27:00Z">
        <w:r w:rsidR="000B62FB">
          <w:t>authorization</w:t>
        </w:r>
      </w:ins>
      <w:ins w:id="26" w:author="April Fuen 1" w:date="2021-04-02T17:27:00Z">
        <w:r>
          <w:t>.</w:t>
        </w:r>
      </w:ins>
    </w:p>
    <w:p w14:paraId="47805EFA" w14:textId="77777777" w:rsidR="00881593" w:rsidRDefault="00881593" w:rsidP="00881593">
      <w:pPr>
        <w:pStyle w:val="B1"/>
      </w:pPr>
      <w:r>
        <w:t>6.</w:t>
      </w:r>
      <w:r>
        <w:tab/>
        <w:t>If the AF session is associated with a sponsor</w:t>
      </w:r>
      <w:r>
        <w:rPr>
          <w:rFonts w:hint="eastAsia"/>
          <w:lang w:eastAsia="zh-CN"/>
        </w:rPr>
        <w:t xml:space="preserve"> and sponsored service is enabled</w:t>
      </w:r>
      <w:r>
        <w:t>,</w:t>
      </w:r>
    </w:p>
    <w:p w14:paraId="22C88978" w14:textId="77777777" w:rsidR="00881593" w:rsidRDefault="00881593" w:rsidP="00881593">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24E829C" w14:textId="77777777" w:rsidR="00881593" w:rsidRDefault="00881593" w:rsidP="00881593">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8F54F20" w14:textId="77777777" w:rsidR="00881593" w:rsidRDefault="00881593" w:rsidP="00881593">
      <w:pPr>
        <w:pStyle w:val="B1"/>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15E937CD" w14:textId="77777777" w:rsidR="00881593" w:rsidRDefault="00881593" w:rsidP="00881593">
      <w:pPr>
        <w:pStyle w:val="B1"/>
      </w:pPr>
      <w:r>
        <w:t>7.</w:t>
      </w:r>
      <w:r>
        <w:tab/>
        <w:t>The H-PCRF sends a Diameter AAA to the AF. The PCRF indicates whether the support for UE IP address/mask in the TFT filter is available in the IP-CAN session.</w:t>
      </w:r>
    </w:p>
    <w:p w14:paraId="4449625D" w14:textId="2F0E6E4B" w:rsidR="00881593" w:rsidRPr="00881593" w:rsidRDefault="00881593" w:rsidP="00CA4F33">
      <w:pPr>
        <w:pStyle w:val="B1"/>
      </w:pPr>
      <w:r>
        <w:rPr>
          <w:rFonts w:hint="eastAsia"/>
          <w:lang w:eastAsia="ko-KR"/>
        </w:rPr>
        <w:t>8.</w:t>
      </w:r>
      <w:r>
        <w:rPr>
          <w:rFonts w:hint="eastAsia"/>
          <w:lang w:eastAsia="ko-KR"/>
        </w:rPr>
        <w:tab/>
      </w:r>
      <w:r>
        <w:t xml:space="preserve">The H-PCRF interacts with the PCEF/BBERF/V-PCRF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t xml:space="preserve"> and PCRF for PCRF-Initiated IP-CAN Session Modification).</w:t>
      </w:r>
    </w:p>
    <w:p w14:paraId="38BDD6D1" w14:textId="57EEB988" w:rsidR="00FF7DEC" w:rsidRDefault="00F70EAA" w:rsidP="00FF7DEC">
      <w:pPr>
        <w:jc w:val="center"/>
        <w:rPr>
          <w:noProof/>
        </w:rPr>
      </w:pPr>
      <w:bookmarkStart w:id="27" w:name="_MON_1295072093"/>
      <w:bookmarkStart w:id="28" w:name="_MON_1295072484"/>
      <w:bookmarkStart w:id="29" w:name="_MON_1295072493"/>
      <w:bookmarkStart w:id="30" w:name="_MON_1295071756"/>
      <w:bookmarkEnd w:id="27"/>
      <w:bookmarkEnd w:id="28"/>
      <w:bookmarkEnd w:id="29"/>
      <w:bookmarkEnd w:id="30"/>
      <w:r>
        <w:rPr>
          <w:noProof/>
          <w:highlight w:val="green"/>
        </w:rPr>
        <w:t>***** Third change *****</w:t>
      </w:r>
    </w:p>
    <w:p w14:paraId="3A73ED83" w14:textId="6E5FD248" w:rsidR="008B64E0" w:rsidRDefault="008B64E0" w:rsidP="008B64E0">
      <w:pPr>
        <w:pStyle w:val="B1"/>
      </w:pPr>
    </w:p>
    <w:p w14:paraId="31B14B18" w14:textId="77777777" w:rsidR="00327756" w:rsidRDefault="00327756" w:rsidP="00EF7069">
      <w:pPr>
        <w:pStyle w:val="Heading6"/>
      </w:pPr>
      <w:bookmarkStart w:id="31" w:name="_Toc28000073"/>
      <w:r>
        <w:lastRenderedPageBreak/>
        <w:t>4.3.1.2.1.2</w:t>
      </w:r>
      <w:r>
        <w:tab/>
        <w:t xml:space="preserve">AF </w:t>
      </w:r>
      <w:r>
        <w:rPr>
          <w:rFonts w:eastAsia="SimSun" w:hint="eastAsia"/>
          <w:lang w:eastAsia="zh-CN"/>
        </w:rPr>
        <w:t xml:space="preserve">located </w:t>
      </w:r>
      <w:r>
        <w:t xml:space="preserve">in </w:t>
      </w:r>
      <w:r>
        <w:rPr>
          <w:rFonts w:eastAsia="SimSun" w:hint="eastAsia"/>
          <w:lang w:eastAsia="zh-CN"/>
        </w:rPr>
        <w:t>VPLMN</w:t>
      </w:r>
    </w:p>
    <w:bookmarkStart w:id="32" w:name="_MON_1295072744"/>
    <w:bookmarkStart w:id="33" w:name="_MON_1295072748"/>
    <w:bookmarkStart w:id="34" w:name="_MON_1295072771"/>
    <w:bookmarkStart w:id="35" w:name="_MON_1295072780"/>
    <w:bookmarkStart w:id="36" w:name="_MON_1295072860"/>
    <w:bookmarkStart w:id="37" w:name="_MON_1295072878"/>
    <w:bookmarkStart w:id="38" w:name="_MON_1295072894"/>
    <w:bookmarkStart w:id="39" w:name="_MON_1295072918"/>
    <w:bookmarkStart w:id="40" w:name="_MON_1295072931"/>
    <w:bookmarkStart w:id="41" w:name="_MON_1295072446"/>
    <w:bookmarkStart w:id="42" w:name="_MON_1295072471"/>
    <w:bookmarkStart w:id="43" w:name="_MON_1295072497"/>
    <w:bookmarkStart w:id="44" w:name="_MON_1295072555"/>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295072576"/>
    <w:bookmarkEnd w:id="45"/>
    <w:p w14:paraId="272530A9" w14:textId="77777777" w:rsidR="00881593" w:rsidRDefault="00881593" w:rsidP="00881593">
      <w:pPr>
        <w:pStyle w:val="TH"/>
        <w:rPr>
          <w:lang w:eastAsia="ko-KR"/>
        </w:rPr>
      </w:pPr>
      <w:r>
        <w:rPr>
          <w:lang w:eastAsia="ja-JP"/>
        </w:rPr>
        <w:object w:dxaOrig="13560" w:dyaOrig="8160" w14:anchorId="0DF6EDA7">
          <v:shape id="_x0000_i1026" type="#_x0000_t75" style="width:531.05pt;height:268.4pt" o:ole="">
            <v:imagedata r:id="rId14" o:title=""/>
          </v:shape>
          <o:OLEObject Type="Embed" ProgID="Word.Picture.8" ShapeID="_x0000_i1026" DrawAspect="Content" ObjectID="_1680499233" r:id="rId15"/>
        </w:object>
      </w:r>
    </w:p>
    <w:p w14:paraId="58C88687" w14:textId="77777777" w:rsidR="00881593" w:rsidRDefault="00881593" w:rsidP="00881593">
      <w:pPr>
        <w:pStyle w:val="TF"/>
      </w:pPr>
      <w:r>
        <w:t>Figure 4.3.1.2.1.2.1</w:t>
      </w:r>
      <w:r>
        <w:rPr>
          <w:rFonts w:hint="eastAsia"/>
          <w:lang w:eastAsia="ko-KR"/>
        </w:rPr>
        <w:t>:</w:t>
      </w:r>
      <w:r>
        <w:t xml:space="preserve"> AF </w:t>
      </w:r>
      <w:r>
        <w:rPr>
          <w:rFonts w:eastAsia="SimSun" w:hint="eastAsia"/>
          <w:lang w:eastAsia="zh-CN"/>
        </w:rPr>
        <w:t>session establishment triggers PCRF-Initiated IP-CAN Session Modification (AF in VPLMN)</w:t>
      </w:r>
    </w:p>
    <w:p w14:paraId="1FDDDFA8" w14:textId="77777777" w:rsidR="00881593" w:rsidRDefault="00881593" w:rsidP="00881593">
      <w:pPr>
        <w:pStyle w:val="B1"/>
        <w:rPr>
          <w:lang w:eastAsia="ko-KR"/>
        </w:rPr>
      </w:pPr>
      <w:r>
        <w:t>1.</w:t>
      </w:r>
      <w:r>
        <w:rPr>
          <w:rFonts w:hint="eastAsia"/>
          <w:lang w:eastAsia="ko-KR"/>
        </w:rPr>
        <w:tab/>
      </w:r>
      <w:r>
        <w:t>The AF receives an internal or external trigger to set-up a new AF session and provides Service Information. The AF identifies the Service Information needed (e.g. IP address of the IP flow (s), port numbers to be used, information on media types, etc).</w:t>
      </w:r>
    </w:p>
    <w:p w14:paraId="1DD9F81D" w14:textId="33E1A485" w:rsidR="00881593" w:rsidRDefault="00881593" w:rsidP="00881593">
      <w:pPr>
        <w:pStyle w:val="B1"/>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ins w:id="46" w:author="Perspecta user" w:date="2020-03-18T10:18:00Z">
        <w:r w:rsidRPr="00EB6C6E">
          <w:rPr>
            <w:lang w:eastAsia="zh-CN"/>
          </w:rPr>
          <w:t xml:space="preserve"> 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4E104055" w14:textId="77777777" w:rsidR="00881593" w:rsidRDefault="00881593" w:rsidP="00881593">
      <w:pPr>
        <w:pStyle w:val="B1"/>
      </w:pPr>
      <w:r>
        <w:t>3.</w:t>
      </w:r>
      <w:r>
        <w:tab/>
        <w:t>The V-PCRF stores the Service Information.</w:t>
      </w:r>
    </w:p>
    <w:p w14:paraId="6080E7E0" w14:textId="619C4C3C" w:rsidR="00881593" w:rsidRDefault="00881593" w:rsidP="00881593">
      <w:pPr>
        <w:pStyle w:val="NO"/>
      </w:pPr>
      <w:r>
        <w:t>NOTE</w:t>
      </w:r>
      <w:ins w:id="47" w:author="Perspecta user" w:date="2021-04-06T18:35:00Z">
        <w:r w:rsidR="00BB2826">
          <w:t> x1</w:t>
        </w:r>
      </w:ins>
      <w:r>
        <w:t xml:space="preserve">: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C4C64E6" w14:textId="77777777" w:rsidR="00881593" w:rsidRDefault="00881593" w:rsidP="00881593">
      <w:pPr>
        <w:pStyle w:val="B1"/>
      </w:pPr>
      <w:r>
        <w:t>4.</w:t>
      </w:r>
      <w:r>
        <w:tab/>
        <w:t>The V-PCRF forwards the Diameter AAR to the H-PCRF.</w:t>
      </w:r>
    </w:p>
    <w:p w14:paraId="29C7B44E" w14:textId="77777777" w:rsidR="00881593" w:rsidRDefault="00881593" w:rsidP="00881593">
      <w:pPr>
        <w:pStyle w:val="B1"/>
      </w:pPr>
      <w:r>
        <w:t>5.</w:t>
      </w:r>
      <w:r>
        <w:tab/>
        <w:t>The H-PCRF stores the received Service Information.</w:t>
      </w:r>
    </w:p>
    <w:p w14:paraId="6D5CEBA0" w14:textId="77777777" w:rsidR="00881593" w:rsidRDefault="00881593" w:rsidP="00881593">
      <w:pPr>
        <w:pStyle w:val="B1"/>
      </w:pPr>
      <w:r>
        <w:rPr>
          <w:rFonts w:hint="eastAsia"/>
          <w:lang w:eastAsia="ko-KR"/>
        </w:rPr>
        <w:t xml:space="preserve">6. </w:t>
      </w:r>
      <w:r>
        <w:t>If the H-PCRF requires subscription-related information and does not have it, the H-PCRF sends a request to the SPR in order to receive the information.</w:t>
      </w:r>
    </w:p>
    <w:p w14:paraId="20C84A6B" w14:textId="77777777" w:rsidR="00881593" w:rsidRDefault="00881593" w:rsidP="00881593">
      <w:pPr>
        <w:pStyle w:val="B1"/>
      </w:pPr>
      <w:r>
        <w:rPr>
          <w:rFonts w:hint="eastAsia"/>
          <w:lang w:eastAsia="ko-KR"/>
        </w:rPr>
        <w:t>7.</w:t>
      </w:r>
      <w:r>
        <w:rPr>
          <w:rFonts w:hint="eastAsia"/>
          <w:lang w:eastAsia="ko-KR"/>
        </w:rPr>
        <w:tab/>
      </w:r>
      <w:r>
        <w:t>The SPR replies with the subscription related information containing the information about the allowed service(s), QoS information and PCC Rules information.</w:t>
      </w:r>
    </w:p>
    <w:p w14:paraId="3EDBB6EC" w14:textId="54DE9D4B" w:rsidR="00881593" w:rsidRDefault="00881593" w:rsidP="00881593">
      <w:pPr>
        <w:pStyle w:val="NO"/>
      </w:pPr>
      <w:r>
        <w:lastRenderedPageBreak/>
        <w:t>NOTE</w:t>
      </w:r>
      <w:ins w:id="48" w:author="April Fuen 1" w:date="2021-04-02T17:30:00Z">
        <w:r w:rsidR="00C109A5" w:rsidRPr="009037AC">
          <w:t> </w:t>
        </w:r>
        <w:r w:rsidR="00C109A5">
          <w:t>x</w:t>
        </w:r>
      </w:ins>
      <w:ins w:id="49" w:author="Perspecta user" w:date="2021-04-06T18:35:00Z">
        <w:r w:rsidR="00BB2826">
          <w:t>2</w:t>
        </w:r>
      </w:ins>
      <w:r>
        <w:t>:</w:t>
      </w:r>
      <w:r>
        <w:tab/>
        <w:t>For steps 6 and 7: The details associated with the Sp reference point are not specified in this Release. The SPR’s relation to existing subscriber databases is not specified in this Release.</w:t>
      </w:r>
    </w:p>
    <w:p w14:paraId="2C991416" w14:textId="05EB7066" w:rsidR="00C109A5" w:rsidRDefault="00C109A5" w:rsidP="00C109A5">
      <w:pPr>
        <w:pStyle w:val="NO"/>
        <w:rPr>
          <w:ins w:id="50" w:author="April Fuen 1" w:date="2021-04-02T17:30:00Z"/>
        </w:rPr>
      </w:pPr>
      <w:ins w:id="51" w:author="April Fuen 1" w:date="2021-04-02T17:30:00Z">
        <w:r>
          <w:t>NOTE</w:t>
        </w:r>
        <w:r w:rsidRPr="009037AC">
          <w:t> </w:t>
        </w:r>
        <w:r>
          <w:t>x</w:t>
        </w:r>
      </w:ins>
      <w:ins w:id="52" w:author="Perspecta user" w:date="2021-04-06T18:35:00Z">
        <w:r w:rsidR="00BB2826">
          <w:t>3</w:t>
        </w:r>
      </w:ins>
      <w:ins w:id="53" w:author="April Fuen 1" w:date="2021-04-02T17:30:00Z">
        <w:r>
          <w:t>:</w:t>
        </w:r>
        <w:r>
          <w:tab/>
          <w:t>Subscription checks do not apply for the invocation of MPS for DTS</w:t>
        </w:r>
      </w:ins>
      <w:ins w:id="54" w:author="Perspecta User1" w:date="2021-04-16T06:28:00Z">
        <w:r w:rsidR="000B62FB">
          <w:t xml:space="preserve"> when the PCRF performs</w:t>
        </w:r>
      </w:ins>
      <w:ins w:id="55" w:author="Perspecta User1" w:date="2021-04-16T06:33:00Z">
        <w:r w:rsidR="00747348">
          <w:t xml:space="preserve"> the</w:t>
        </w:r>
      </w:ins>
      <w:ins w:id="56" w:author="Perspecta User1" w:date="2021-04-16T06:28:00Z">
        <w:r w:rsidR="000B62FB">
          <w:t xml:space="preserve"> authorization</w:t>
        </w:r>
      </w:ins>
      <w:ins w:id="57" w:author="April Fuen 1" w:date="2021-04-02T17:30:00Z">
        <w:r>
          <w:t>.</w:t>
        </w:r>
      </w:ins>
    </w:p>
    <w:p w14:paraId="0E056397" w14:textId="77777777" w:rsidR="00881593" w:rsidRDefault="00881593" w:rsidP="00881593">
      <w:pPr>
        <w:pStyle w:val="B1"/>
      </w:pPr>
      <w:r>
        <w:rPr>
          <w:rFonts w:hint="eastAsia"/>
          <w:lang w:eastAsia="ko-KR"/>
        </w:rPr>
        <w:t>8.</w:t>
      </w:r>
      <w:r>
        <w:rPr>
          <w:rFonts w:hint="eastAsia"/>
          <w:lang w:eastAsia="ko-KR"/>
        </w:rPr>
        <w:tab/>
      </w:r>
      <w:r>
        <w:t>If the AF session is associated with a sponsor, the H-PCRFrejects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7FCA41E3" w14:textId="77777777" w:rsidR="00881593" w:rsidRDefault="00881593" w:rsidP="00881593">
      <w:pPr>
        <w:pStyle w:val="B1"/>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0D4E9DD9" w14:textId="77777777" w:rsidR="00881593" w:rsidRDefault="00881593" w:rsidP="00881593">
      <w:pPr>
        <w:pStyle w:val="B1"/>
      </w:pPr>
      <w:r>
        <w:rPr>
          <w:rFonts w:hint="eastAsia"/>
          <w:lang w:eastAsia="ko-KR"/>
        </w:rPr>
        <w:t xml:space="preserve">10. </w:t>
      </w:r>
      <w:r>
        <w:t>The V-PCRF forwards the Diameter AAA to the AF.</w:t>
      </w:r>
    </w:p>
    <w:p w14:paraId="6A1F1244" w14:textId="1C0A5564" w:rsidR="00327756" w:rsidRDefault="00881593" w:rsidP="00881593">
      <w:pPr>
        <w:pStyle w:val="B1"/>
        <w:rPr>
          <w:lang w:eastAsia="ko-KR"/>
        </w:rPr>
      </w:pPr>
      <w:r>
        <w:rPr>
          <w:rFonts w:hint="eastAsia"/>
          <w:lang w:eastAsia="ko-KR"/>
        </w:rPr>
        <w:t xml:space="preserve">11. </w:t>
      </w:r>
      <w:r>
        <w:t xml:space="preserve">The H-PCRF interacts with the PCEF/BBERF via the 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rPr>
          <w:rFonts w:hint="eastAsia"/>
          <w:lang w:eastAsia="ko-KR"/>
        </w:rPr>
        <w:t xml:space="preserve"> </w:t>
      </w:r>
      <w:r>
        <w:t>and PCRF for PCRF-Initiated IP-CAN Session Modification).</w:t>
      </w:r>
    </w:p>
    <w:p w14:paraId="37A8837B" w14:textId="358A2B93" w:rsidR="00327756" w:rsidRDefault="00F70EAA" w:rsidP="00327756">
      <w:pPr>
        <w:jc w:val="center"/>
      </w:pPr>
      <w:r>
        <w:rPr>
          <w:noProof/>
          <w:highlight w:val="green"/>
        </w:rPr>
        <w:t>***** Fourth change *****</w:t>
      </w:r>
    </w:p>
    <w:p w14:paraId="23ECB31B" w14:textId="3FE10C7A" w:rsidR="00FF7DEC" w:rsidRDefault="00FF7DEC" w:rsidP="00FF7DEC">
      <w:pPr>
        <w:pStyle w:val="Heading6"/>
        <w:rPr>
          <w:lang w:eastAsia="ko-KR"/>
        </w:rPr>
      </w:pPr>
      <w:r>
        <w:t>4.3.1.2.2.</w:t>
      </w:r>
      <w:r>
        <w:rPr>
          <w:rFonts w:hint="eastAsia"/>
          <w:lang w:eastAsia="ko-KR"/>
        </w:rPr>
        <w:t>1</w:t>
      </w:r>
      <w:r>
        <w:tab/>
        <w:t>AF located in the HPLMN</w:t>
      </w:r>
      <w:bookmarkEnd w:id="31"/>
    </w:p>
    <w:p w14:paraId="2BE9A7B5" w14:textId="4A1C397E" w:rsidR="004307FD" w:rsidRDefault="004307FD" w:rsidP="004307FD">
      <w:pPr>
        <w:pStyle w:val="TH"/>
        <w:rPr>
          <w:lang w:eastAsia="ja-JP"/>
        </w:rPr>
      </w:pPr>
      <w:r>
        <w:rPr>
          <w:noProof/>
          <w:lang w:eastAsia="en-GB"/>
        </w:rPr>
        <w:drawing>
          <wp:inline distT="0" distB="0" distL="0" distR="0" wp14:anchorId="5CD8DED0" wp14:editId="5342F0C9">
            <wp:extent cx="5486400" cy="456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4562475"/>
                    </a:xfrm>
                    <a:prstGeom prst="rect">
                      <a:avLst/>
                    </a:prstGeom>
                    <a:noFill/>
                    <a:ln>
                      <a:noFill/>
                    </a:ln>
                  </pic:spPr>
                </pic:pic>
              </a:graphicData>
            </a:graphic>
          </wp:inline>
        </w:drawing>
      </w:r>
    </w:p>
    <w:p w14:paraId="3DD38413" w14:textId="77777777" w:rsidR="004307FD" w:rsidRDefault="004307FD" w:rsidP="004307FD">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767EA504" w14:textId="77777777" w:rsidR="004307FD" w:rsidRDefault="004307FD" w:rsidP="004307FD">
      <w:pPr>
        <w:pStyle w:val="B1"/>
      </w:pPr>
      <w:r>
        <w:t>1.</w:t>
      </w:r>
      <w:r>
        <w:tab/>
        <w:t>The AF receives an internal or external trigger to modify an existing AF session and provide related Service Information.</w:t>
      </w:r>
    </w:p>
    <w:p w14:paraId="738D7BAB" w14:textId="77777777" w:rsidR="004307FD" w:rsidRDefault="004307FD" w:rsidP="004307FD">
      <w:pPr>
        <w:pStyle w:val="B1"/>
      </w:pPr>
      <w:r>
        <w:t>2.</w:t>
      </w:r>
      <w:r>
        <w:tab/>
        <w:t>The AF identifies the Service Information needed (e.g. IP address of the IP flow(s), port numbers to be used, information on media types, etc.).</w:t>
      </w:r>
    </w:p>
    <w:p w14:paraId="15CE3AA5" w14:textId="222774EA" w:rsidR="004307FD" w:rsidRDefault="004307FD" w:rsidP="004307FD">
      <w:pPr>
        <w:pStyle w:val="B1"/>
      </w:pPr>
      <w:r>
        <w:lastRenderedPageBreak/>
        <w:t>3.</w:t>
      </w:r>
      <w:r>
        <w:tab/>
        <w:t>The AF provides the Service Information to the H-PCRF by sending a Diameter AAR for the existing Rx Diameter session corresponding to the modified AF session. If this AF session is associated with a sponsor, Sponsor-Identity AVP, optionally if the AF wants to enable sponsored dataconnectivity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include the maximum packet loss rate(s) for uplink and/or downlink direction(s) in the Max-PLR-UL/DL AVP(s) respectively within the Media-Component-Description AVP.</w:t>
      </w:r>
      <w:ins w:id="58" w:author="Perspecta user" w:date="2020-02-04T12:27:00Z">
        <w:r w:rsidRPr="00FF7DEC">
          <w:rPr>
            <w:lang w:eastAsia="zh-CN"/>
          </w:rPr>
          <w:t xml:space="preserve"> </w:t>
        </w:r>
      </w:ins>
      <w:ins w:id="59" w:author="Perspecta user" w:date="2020-03-18T10:18:00Z">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w:t>
        </w:r>
        <w:r>
          <w:rPr>
            <w:lang w:eastAsia="zh-CN"/>
          </w:rPr>
          <w:t xml:space="preserve"> as specified in clause 5.3</w:t>
        </w:r>
        <w:r w:rsidRPr="00EB6C6E">
          <w:rPr>
            <w:lang w:eastAsia="zh-CN"/>
          </w:rPr>
          <w:t>.</w:t>
        </w:r>
      </w:ins>
    </w:p>
    <w:p w14:paraId="23AC9898" w14:textId="33F644F6" w:rsidR="004307FD" w:rsidRDefault="004307FD" w:rsidP="004307FD">
      <w:pPr>
        <w:pStyle w:val="B1"/>
        <w:rPr>
          <w:ins w:id="60" w:author="April Fuen 1" w:date="2021-04-02T17:46:00Z"/>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9C06032" w14:textId="6E2E3840" w:rsidR="00D153E1" w:rsidRDefault="00D153E1" w:rsidP="00BB2826">
      <w:pPr>
        <w:pStyle w:val="NO"/>
      </w:pPr>
      <w:ins w:id="61" w:author="April Fuen 1" w:date="2021-04-02T17:46:00Z">
        <w:r>
          <w:t>NOTE</w:t>
        </w:r>
        <w:r w:rsidRPr="009037AC">
          <w:t> </w:t>
        </w:r>
        <w:r>
          <w:t>x2:</w:t>
        </w:r>
        <w:r>
          <w:tab/>
          <w:t>Subscription checks do not apply for the invocation of MPS for DTS</w:t>
        </w:r>
      </w:ins>
      <w:ins w:id="62" w:author="Perspecta User1" w:date="2021-04-16T06:28:00Z">
        <w:r w:rsidR="000B62FB">
          <w:t xml:space="preserve"> when the PCRF performs</w:t>
        </w:r>
      </w:ins>
      <w:ins w:id="63" w:author="Perspecta User1" w:date="2021-04-16T06:33:00Z">
        <w:r w:rsidR="00747348">
          <w:t xml:space="preserve"> the </w:t>
        </w:r>
      </w:ins>
      <w:ins w:id="64" w:author="Perspecta User1" w:date="2021-04-16T06:28:00Z">
        <w:r w:rsidR="000B62FB">
          <w:t>authorization</w:t>
        </w:r>
      </w:ins>
      <w:ins w:id="65" w:author="April Fuen 1" w:date="2021-04-02T17:46:00Z">
        <w:r>
          <w:t xml:space="preserve">. </w:t>
        </w:r>
      </w:ins>
    </w:p>
    <w:p w14:paraId="2F66D217" w14:textId="77777777" w:rsidR="004307FD" w:rsidRDefault="004307FD" w:rsidP="004307FD">
      <w:pPr>
        <w:pStyle w:val="B1"/>
      </w:pPr>
      <w:r>
        <w:t>5.</w:t>
      </w:r>
      <w:r>
        <w:tab/>
        <w:t>If the AF session is associated with a sponsor</w:t>
      </w:r>
      <w:r>
        <w:rPr>
          <w:rFonts w:hint="eastAsia"/>
          <w:lang w:eastAsia="zh-CN"/>
        </w:rPr>
        <w:t xml:space="preserve"> and sponsored service is enabled</w:t>
      </w:r>
      <w:r>
        <w:t>,</w:t>
      </w:r>
    </w:p>
    <w:p w14:paraId="16969227" w14:textId="77777777" w:rsidR="004307FD" w:rsidRDefault="004307FD" w:rsidP="004307FD">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297194D2" w14:textId="77777777" w:rsidR="004307FD" w:rsidRDefault="004307FD" w:rsidP="004307FD">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05670E0A" w14:textId="77777777" w:rsidR="004307FD" w:rsidRDefault="004307FD" w:rsidP="004307FD">
      <w:pPr>
        <w:pStyle w:val="B1"/>
      </w:pPr>
      <w:r>
        <w:t>The H-PCRF identifies the affected established IP-CAN Session(s) using the information previously received from the PCEF/V-PCRF and the Service Information received from the AF.</w:t>
      </w:r>
    </w:p>
    <w:p w14:paraId="5D924FA0" w14:textId="77777777" w:rsidR="004307FD" w:rsidRDefault="004307FD" w:rsidP="004307FD">
      <w:pPr>
        <w:pStyle w:val="B1"/>
      </w:pPr>
      <w:r>
        <w:t>6.</w:t>
      </w:r>
      <w:r>
        <w:tab/>
        <w:t>The H-PCRF sends a Diameter AAA to the AF.</w:t>
      </w:r>
    </w:p>
    <w:p w14:paraId="692543E9" w14:textId="51059D97" w:rsidR="00FF7DEC" w:rsidRDefault="004307FD" w:rsidP="004307FD">
      <w:pPr>
        <w:pStyle w:val="B1"/>
      </w:pPr>
      <w:r>
        <w:t>7.</w:t>
      </w:r>
      <w:r>
        <w:tab/>
        <w:t>The H-PCRF interacts with the BBERF/PCEF/V-PCRF according to figure 4.3.1.1.1.</w:t>
      </w:r>
    </w:p>
    <w:p w14:paraId="43D159BC" w14:textId="45768FC8" w:rsidR="00327756" w:rsidRDefault="00F70EAA" w:rsidP="00327756">
      <w:pPr>
        <w:jc w:val="center"/>
        <w:rPr>
          <w:noProof/>
        </w:rPr>
      </w:pPr>
      <w:bookmarkStart w:id="66" w:name="_Toc28000074"/>
      <w:r>
        <w:rPr>
          <w:noProof/>
          <w:highlight w:val="green"/>
        </w:rPr>
        <w:t>***** Fifth change *****</w:t>
      </w:r>
    </w:p>
    <w:p w14:paraId="4463F0FD" w14:textId="331DA484" w:rsidR="00327756" w:rsidRDefault="00327756" w:rsidP="00327756">
      <w:pPr>
        <w:pStyle w:val="Heading6"/>
      </w:pPr>
      <w:r>
        <w:lastRenderedPageBreak/>
        <w:t>4.3.1.2.2.</w:t>
      </w:r>
      <w:r>
        <w:rPr>
          <w:rFonts w:hint="eastAsia"/>
        </w:rPr>
        <w:t>2</w:t>
      </w:r>
      <w:r>
        <w:tab/>
        <w:t>AF located in the VPLMN</w:t>
      </w:r>
      <w:bookmarkEnd w:id="66"/>
    </w:p>
    <w:p w14:paraId="532FF8C9" w14:textId="77777777" w:rsidR="004307FD" w:rsidRDefault="004307FD" w:rsidP="004307FD">
      <w:pPr>
        <w:pStyle w:val="TH"/>
        <w:rPr>
          <w:lang w:eastAsia="ja-JP"/>
        </w:rPr>
      </w:pPr>
      <w:r>
        <w:object w:dxaOrig="9899" w:dyaOrig="8735" w14:anchorId="2A4BEC33">
          <v:shape id="_x0000_i1027" type="#_x0000_t75" style="width:481.55pt;height:425.65pt" o:ole="">
            <v:imagedata r:id="rId17" o:title=""/>
          </v:shape>
          <o:OLEObject Type="Embed" ProgID="Visio.Drawing.11" ShapeID="_x0000_i1027" DrawAspect="Content" ObjectID="_1680499234" r:id="rId18"/>
        </w:object>
      </w:r>
    </w:p>
    <w:p w14:paraId="726815CD" w14:textId="77777777" w:rsidR="004307FD" w:rsidRDefault="004307FD" w:rsidP="004307FD">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1E195110" w14:textId="77777777" w:rsidR="004307FD" w:rsidRDefault="004307FD" w:rsidP="004307FD">
      <w:pPr>
        <w:pStyle w:val="B1"/>
      </w:pPr>
      <w:r>
        <w:t>1.</w:t>
      </w:r>
      <w:r>
        <w:tab/>
        <w:t>The AF receives an internal or external trigger to modify an existing AF session and provide related Service Information.</w:t>
      </w:r>
    </w:p>
    <w:p w14:paraId="4C478264" w14:textId="77777777" w:rsidR="004307FD" w:rsidRDefault="004307FD" w:rsidP="004307FD">
      <w:pPr>
        <w:pStyle w:val="B1"/>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6E621D47" w14:textId="22FCF536" w:rsidR="004307FD" w:rsidRDefault="004307FD" w:rsidP="004307FD">
      <w:pPr>
        <w:pStyle w:val="B1"/>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w:t>
      </w:r>
      <w:ins w:id="67" w:author="Perspecta user" w:date="2020-03-18T10:20:00Z">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450A1CA9" w14:textId="77777777" w:rsidR="004307FD" w:rsidRDefault="004307FD" w:rsidP="004307FD">
      <w:pPr>
        <w:pStyle w:val="B1"/>
      </w:pPr>
      <w:r>
        <w:t>4.</w:t>
      </w:r>
      <w:r>
        <w:tab/>
        <w:t>The V-PCRF stores the received Service Information.</w:t>
      </w:r>
    </w:p>
    <w:p w14:paraId="2FFA6094" w14:textId="77777777" w:rsidR="004307FD" w:rsidRDefault="004307FD" w:rsidP="004307FD">
      <w:pPr>
        <w:pStyle w:val="NO"/>
      </w:pPr>
      <w:r>
        <w:lastRenderedPageBreak/>
        <w:t>NOTE:</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357D7CC" w14:textId="77777777" w:rsidR="004307FD" w:rsidRDefault="004307FD" w:rsidP="004307FD">
      <w:pPr>
        <w:pStyle w:val="B1"/>
      </w:pPr>
      <w:r>
        <w:t>5.</w:t>
      </w:r>
      <w:r>
        <w:tab/>
        <w:t>The V-PCRF forwards the Diameter AAR to the H-PCRF.</w:t>
      </w:r>
    </w:p>
    <w:p w14:paraId="4BFE7245" w14:textId="5249340A" w:rsidR="004307FD" w:rsidRDefault="004307FD" w:rsidP="004307FD">
      <w:pPr>
        <w:pStyle w:val="B1"/>
        <w:rPr>
          <w:ins w:id="68" w:author="April Fuen 1" w:date="2021-04-02T17:47:00Z"/>
        </w:rPr>
      </w:pPr>
      <w:r>
        <w:t>6.</w:t>
      </w:r>
      <w:r>
        <w:tab/>
        <w:t>The H-PCRF stores the received Service Information.</w:t>
      </w:r>
    </w:p>
    <w:p w14:paraId="0288E6B8" w14:textId="2CA3D91E" w:rsidR="00720887" w:rsidRDefault="00720887" w:rsidP="00720887">
      <w:pPr>
        <w:pStyle w:val="NO"/>
        <w:rPr>
          <w:ins w:id="69" w:author="April Fuen 1" w:date="2021-04-02T17:47:00Z"/>
        </w:rPr>
      </w:pPr>
      <w:ins w:id="70" w:author="April Fuen 1" w:date="2021-04-02T17:47:00Z">
        <w:r>
          <w:t>NOTE</w:t>
        </w:r>
        <w:r w:rsidRPr="009037AC">
          <w:t> </w:t>
        </w:r>
        <w:r>
          <w:t>x:</w:t>
        </w:r>
        <w:r>
          <w:tab/>
          <w:t>Subscription checks do not apply for the invocation of MPS for DTS</w:t>
        </w:r>
      </w:ins>
      <w:ins w:id="71" w:author="Perspecta User1" w:date="2021-04-16T06:28:00Z">
        <w:r w:rsidR="000B62FB">
          <w:t xml:space="preserve"> when the PCRF performs </w:t>
        </w:r>
      </w:ins>
      <w:ins w:id="72" w:author="Perspecta User1" w:date="2021-04-16T06:33:00Z">
        <w:r w:rsidR="00747348">
          <w:t xml:space="preserve">the </w:t>
        </w:r>
      </w:ins>
      <w:ins w:id="73" w:author="Perspecta User1" w:date="2021-04-16T06:28:00Z">
        <w:r w:rsidR="000B62FB">
          <w:t>authorization</w:t>
        </w:r>
      </w:ins>
      <w:ins w:id="74" w:author="April Fuen 1" w:date="2021-04-02T17:47:00Z">
        <w:r>
          <w:t>.</w:t>
        </w:r>
      </w:ins>
    </w:p>
    <w:p w14:paraId="5D5E37A0" w14:textId="4C672F0F" w:rsidR="00720887" w:rsidDel="00A42FCF" w:rsidRDefault="00720887" w:rsidP="004307FD">
      <w:pPr>
        <w:pStyle w:val="B1"/>
        <w:rPr>
          <w:del w:id="75" w:author="April Fuen 1" w:date="2021-04-02T17:47:00Z"/>
        </w:rPr>
      </w:pPr>
    </w:p>
    <w:p w14:paraId="7B728DA4" w14:textId="77777777" w:rsidR="004307FD" w:rsidRDefault="004307FD" w:rsidP="004307FD">
      <w:pPr>
        <w:pStyle w:val="B1"/>
      </w:pPr>
      <w:r>
        <w:t>7.</w:t>
      </w:r>
      <w:r>
        <w:tab/>
        <w:t>The H-PCRF identifies the affected established IP-CAN Session(s) using the information previously received from the PCEF/V-PCRF and the Service Information received from the AF.</w:t>
      </w:r>
    </w:p>
    <w:p w14:paraId="74B0BED7" w14:textId="77777777" w:rsidR="004307FD" w:rsidRDefault="004307FD" w:rsidP="004307FD">
      <w:pPr>
        <w:pStyle w:val="B1"/>
      </w:pPr>
      <w:r>
        <w:t>8.</w:t>
      </w:r>
      <w:r>
        <w:tab/>
        <w:t>The H-PCRF responds with a Diameter AAA.</w:t>
      </w:r>
    </w:p>
    <w:p w14:paraId="3B963E75" w14:textId="77777777" w:rsidR="004307FD" w:rsidRDefault="004307FD" w:rsidP="004307FD">
      <w:pPr>
        <w:pStyle w:val="B1"/>
      </w:pPr>
      <w:r>
        <w:t>9.</w:t>
      </w:r>
      <w:r>
        <w:tab/>
        <w:t>The V-PCRF forwards the Diameter AAA to the AF.</w:t>
      </w:r>
    </w:p>
    <w:p w14:paraId="133D1B45" w14:textId="0DE6EE31" w:rsidR="004307FD" w:rsidRPr="004307FD" w:rsidRDefault="004307FD" w:rsidP="004307FD">
      <w:r>
        <w:t>10.</w:t>
      </w:r>
      <w:r>
        <w:tab/>
        <w:t>The H-PCRF interacts with the BBERF/PCEF via the V-PCRF according to figure 4.3.1.1.1.</w:t>
      </w:r>
    </w:p>
    <w:p w14:paraId="2C34E684" w14:textId="77777777" w:rsidR="004215CD" w:rsidRDefault="004215CD" w:rsidP="004215CD"/>
    <w:p w14:paraId="666431DA" w14:textId="15A64048" w:rsidR="004215CD" w:rsidRDefault="00F70EAA" w:rsidP="004215CD">
      <w:pPr>
        <w:jc w:val="center"/>
        <w:rPr>
          <w:noProof/>
        </w:rPr>
      </w:pPr>
      <w:r>
        <w:rPr>
          <w:noProof/>
          <w:highlight w:val="green"/>
        </w:rPr>
        <w:t>***** Sixth change *****</w:t>
      </w:r>
    </w:p>
    <w:p w14:paraId="517257BB" w14:textId="77777777" w:rsidR="004215CD" w:rsidRDefault="004215CD" w:rsidP="004215CD"/>
    <w:p w14:paraId="3781EBC2" w14:textId="77777777" w:rsidR="004215CD" w:rsidRDefault="004215CD" w:rsidP="004215CD">
      <w:pPr>
        <w:pStyle w:val="Heading2"/>
      </w:pPr>
      <w:bookmarkStart w:id="76" w:name="_Toc28000129"/>
      <w:bookmarkEnd w:id="3"/>
      <w:bookmarkEnd w:id="4"/>
      <w:bookmarkEnd w:id="5"/>
      <w:r>
        <w:rPr>
          <w:lang w:eastAsia="ja-JP"/>
        </w:rPr>
        <w:t>5.3</w:t>
      </w:r>
      <w:r>
        <w:rPr>
          <w:lang w:eastAsia="ja-JP"/>
        </w:rPr>
        <w:tab/>
      </w:r>
      <w:r>
        <w:t>PCC Rule Authorization</w:t>
      </w:r>
      <w:r>
        <w:rPr>
          <w:rFonts w:eastAsia="SimSun" w:hint="eastAsia"/>
          <w:lang w:eastAsia="zh-CN"/>
        </w:rPr>
        <w:t xml:space="preserve"> and QoS Rule Generation</w:t>
      </w:r>
      <w:bookmarkEnd w:id="76"/>
    </w:p>
    <w:p w14:paraId="28233A44" w14:textId="77777777" w:rsidR="004307FD" w:rsidRDefault="004307FD" w:rsidP="004307FD">
      <w:r>
        <w:t>The PCRF shall perform the PCC rule authorization</w:t>
      </w:r>
      <w:r>
        <w:rPr>
          <w:rFonts w:eastAsia="SimSun" w:hint="eastAsia"/>
          <w:lang w:eastAsia="zh-CN"/>
        </w:rPr>
        <w:t xml:space="preserve"> and QoS rule generation</w:t>
      </w:r>
      <w:r>
        <w:t xml:space="preserve"> when the PCRF receives session information from an AF over Rx interface</w:t>
      </w:r>
      <w:r>
        <w:rPr>
          <w:rFonts w:hint="eastAsia"/>
          <w:lang w:eastAsia="ko-KR"/>
        </w:rPr>
        <w:t>,</w:t>
      </w:r>
      <w:r>
        <w:t xml:space="preserve"> when the PCRF receives notification of IP-CAN session events (e.g. establishment, modification) from the PCEF over Gx or S9 interface, when the PCRF receives IP-CAN events from the BBERF over Gxa/Gxc interface, or the PCRF receives a notification from the SPR that calls for a policy decision. The PCRF shall also perform PCC Rule Authorization </w:t>
      </w:r>
      <w:r>
        <w:rPr>
          <w:rFonts w:eastAsia="SimSun" w:hint="eastAsia"/>
          <w:lang w:eastAsia="zh-CN"/>
        </w:rPr>
        <w:t xml:space="preserve">and QoS Rule generation </w:t>
      </w:r>
      <w:r>
        <w:t>for dynamic PCC Rules already provisioned to the PCEF and dynamic QoS rules already provisioned to the BBERF due to internal PCRF triggers (e.g. policies are included or modified within PCRF).</w:t>
      </w:r>
    </w:p>
    <w:p w14:paraId="6A7F1678" w14:textId="77777777" w:rsidR="004307FD" w:rsidRDefault="004307FD" w:rsidP="004307FD">
      <w:r>
        <w:t>If the PCRF receives any traffic mapping information from the BBF that does not match any service data flow filter, the PCRF shall also perform PCC and/or QoS rule authorization when the UE’s subscriber profile allows subscription based authorization. In this case, the PCRF shall treat the received traffic mapping information as if it is service data flow filter information.</w:t>
      </w:r>
    </w:p>
    <w:p w14:paraId="288DFCA5" w14:textId="77777777" w:rsidR="004307FD" w:rsidRDefault="004307FD" w:rsidP="004307FD">
      <w: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14:paraId="6A2213DD" w14:textId="77777777" w:rsidR="004307FD" w:rsidRDefault="004307FD" w:rsidP="004307FD">
      <w:pPr>
        <w:pStyle w:val="NO"/>
      </w:pPr>
      <w:r>
        <w:t>NOTE 1:</w:t>
      </w:r>
      <w:r>
        <w:tab/>
        <w:t>A transfer policy is only valid within its time window. The removal of outdated transfer policies from the SPR is up to implementation.</w:t>
      </w:r>
    </w:p>
    <w:p w14:paraId="386101E4" w14:textId="60B3B282" w:rsidR="004307FD" w:rsidRDefault="004307FD" w:rsidP="004307FD">
      <w: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14:paraId="68D42115" w14:textId="23996AFB" w:rsidR="004307FD" w:rsidRDefault="004307FD" w:rsidP="004307FD">
      <w:ins w:id="77" w:author="Perspecta user" w:date="2021-03-16T17:23:00Z">
        <w:r w:rsidRPr="00F6419C">
          <w:t>If the PCRF receives a request from the AF for the invocation/revocation of MPS for DTS (i.e., the MPS-Action AVP is set to enabled</w:t>
        </w:r>
      </w:ins>
      <w:ins w:id="78" w:author="Perspecta user" w:date="2021-03-31T14:18:00Z">
        <w:r w:rsidR="00671E19">
          <w:t xml:space="preserve"> or to </w:t>
        </w:r>
      </w:ins>
      <w:ins w:id="79" w:author="Perspecta user" w:date="2021-03-16T17:23:00Z">
        <w:r w:rsidRPr="00F6419C">
          <w:t>disabled, see 3GPP TS 29.</w:t>
        </w:r>
        <w:r>
          <w:t xml:space="preserve">214 [10]), then the PCRF shall </w:t>
        </w:r>
      </w:ins>
      <w:ins w:id="80" w:author="Perspecta user" w:date="2021-03-16T17:33:00Z">
        <w:r>
          <w:t>behave according to</w:t>
        </w:r>
      </w:ins>
      <w:ins w:id="81" w:author="Perspecta user" w:date="2021-03-17T06:03:00Z">
        <w:r>
          <w:t xml:space="preserve"> clause 4.5.</w:t>
        </w:r>
      </w:ins>
      <w:ins w:id="82" w:author="Perspecta user" w:date="2021-03-22T08:18:00Z">
        <w:r>
          <w:t>1</w:t>
        </w:r>
      </w:ins>
      <w:ins w:id="83" w:author="Perspecta user" w:date="2021-03-17T06:03:00Z">
        <w:r>
          <w:t>9</w:t>
        </w:r>
      </w:ins>
      <w:ins w:id="84" w:author="Perspecta user" w:date="2021-03-22T08:19:00Z">
        <w:r>
          <w:t>.1</w:t>
        </w:r>
      </w:ins>
      <w:ins w:id="85" w:author="Perspecta user" w:date="2021-03-17T06:03:00Z">
        <w:r>
          <w:t xml:space="preserve"> of </w:t>
        </w:r>
      </w:ins>
      <w:ins w:id="86" w:author="Perspecta user" w:date="2021-03-16T17:33:00Z">
        <w:r>
          <w:t xml:space="preserve"> </w:t>
        </w:r>
        <w:r w:rsidRPr="00F6419C">
          <w:t>3GPP TS 29.</w:t>
        </w:r>
        <w:r>
          <w:t>212 [9]</w:t>
        </w:r>
      </w:ins>
      <w:ins w:id="87" w:author="Perspecta user" w:date="2021-03-16T17:34:00Z">
        <w:r>
          <w:t>.</w:t>
        </w:r>
      </w:ins>
    </w:p>
    <w:p w14:paraId="7C926449" w14:textId="77777777" w:rsidR="004307FD" w:rsidRDefault="004307FD" w:rsidP="004307FD">
      <w:r>
        <w:t>If the PCRF receives information from the SPR that invokes/revokes the IMS Signalling Priority or changes the MPS Priority Level while IMS Signaling Priority is enabled, then the PCRF should</w:t>
      </w:r>
    </w:p>
    <w:p w14:paraId="171E4A45" w14:textId="77777777" w:rsidR="004307FD" w:rsidRDefault="004307FD" w:rsidP="004307FD">
      <w:pPr>
        <w:pStyle w:val="B1"/>
      </w:pPr>
      <w:r>
        <w:lastRenderedPageBreak/>
        <w:t>-</w:t>
      </w:r>
      <w:r>
        <w:tab/>
        <w:t>change the ARP of the dynamic PCC/QoS rules applicable to the IM CN signalling</w:t>
      </w:r>
    </w:p>
    <w:p w14:paraId="0013F563" w14:textId="77777777" w:rsidR="004307FD" w:rsidRDefault="004307FD" w:rsidP="004307FD">
      <w:pPr>
        <w:pStyle w:val="B1"/>
      </w:pPr>
      <w:r>
        <w:t>-</w:t>
      </w:r>
      <w:r>
        <w:tab/>
        <w:t>replace the predefined PCC rules applicable to the IM CN signalling by predefined rules that apply when the IMS Signalling Priority is set according to operator policies</w:t>
      </w:r>
    </w:p>
    <w:p w14:paraId="18B992E9" w14:textId="77777777" w:rsidR="004307FD" w:rsidRDefault="004307FD" w:rsidP="004307FD">
      <w:r>
        <w:t>When IMS Signalling Priority is set, the PCRF should keep the ARP assigned to the default EPS bearer higher than the ARP related to the IM CN signalling bearer.</w:t>
      </w:r>
    </w:p>
    <w:p w14:paraId="2245B41D" w14:textId="77777777" w:rsidR="004307FD" w:rsidRDefault="004307FD" w:rsidP="004307FD">
      <w:pPr>
        <w:pStyle w:val="NO"/>
      </w:pPr>
      <w:r>
        <w:t>NOTE 2.</w:t>
      </w:r>
      <w:r>
        <w:tab/>
        <w:t>IMS Signalling Priority only applies to an APN enabled for IMS.</w:t>
      </w:r>
    </w:p>
    <w:p w14:paraId="671B77E5" w14:textId="77777777" w:rsidR="004307FD" w:rsidRDefault="004307FD" w:rsidP="004307FD">
      <w:pPr>
        <w:rPr>
          <w:lang w:eastAsia="ko-KR"/>
        </w:rPr>
      </w:pPr>
      <w:r>
        <w:t>The PCRF assigns appropriate QoS parameters (QCI, ARP, GBR, MBR, etc.)</w:t>
      </w:r>
      <w:r>
        <w:rPr>
          <w:rFonts w:hint="eastAsia"/>
          <w:lang w:eastAsia="ko-KR"/>
        </w:rPr>
        <w:t xml:space="preserve"> </w:t>
      </w:r>
      <w:r>
        <w:t>to each PCC or QoS rule</w:t>
      </w:r>
      <w:r>
        <w:rPr>
          <w:rFonts w:hint="eastAsia"/>
          <w:lang w:eastAsia="ko-KR"/>
        </w:rPr>
        <w:t>.</w:t>
      </w:r>
      <w: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Gx/Gxx respectively. If the Rx authorization indicates Group Communication Service prioritization as described in 3GPP TS 23.468 [34], then the PCRF shall allow the prioritization of the Group Communication session according to clause 4.5.19 in 3GPP TS 29.212 [9].</w:t>
      </w:r>
    </w:p>
    <w:p w14:paraId="23D37F22" w14:textId="77777777" w:rsidR="004307FD" w:rsidRDefault="004307FD" w:rsidP="004307FD">
      <w:r>
        <w:t>The PCRF authorizes the affected PCC rules and /or QoS rules after successful Session Binding. By the authorization process the PCRF will determine whether the user can have access to the requested services and under what constraints. If so, the PCC rules and QoS rules are created or modified. If the Session Information is not authorized, a negative answer shall be issued to the AF by sending an AA-Answer command.</w:t>
      </w:r>
    </w:p>
    <w:p w14:paraId="03C10742" w14:textId="77777777" w:rsidR="004307FD" w:rsidRDefault="004307FD" w:rsidP="004307FD">
      <w:r>
        <w:t>The PCRF assigns an appropriate QCI to each PCC or QoS rule. IP-CAN specific restrictions and other information available to the PCRF (e.g. users subscription information, operator policies) shall be taken into account. Each PCC or QoS rule shall receive a QCI that can be supported by the IP-CAN. The PCRF shall ensure consistency between the QoS rules and PCC rules authorized for the same service data flow when QoS rules are derived from corresponding PCC rules.</w:t>
      </w:r>
    </w:p>
    <w:p w14:paraId="1F402288" w14:textId="77777777" w:rsidR="004307FD" w:rsidRDefault="004307FD" w:rsidP="004307FD">
      <w:r>
        <w:t>If PrioritySharing feature is supported over Rx reference point as described in 3GPP TS 29.214 [10], the PCRF shall apply the priority sharing procedures as described in 3GPP TS 29.212 [9], subclauses 4.5.27 and 4a.5.17, if applicable.</w:t>
      </w:r>
    </w:p>
    <w:p w14:paraId="157CEB10" w14:textId="7A796DAE" w:rsidR="008B64E0" w:rsidRDefault="004307FD" w:rsidP="007B00C8">
      <w: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sectPr w:rsidR="008B64E0"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38F5" w16cex:dateUtc="2021-04-0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24EBF6" w16cid:durableId="241738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ABCC6" w14:textId="77777777" w:rsidR="000F61A9" w:rsidRDefault="000F61A9">
      <w:r>
        <w:separator/>
      </w:r>
    </w:p>
  </w:endnote>
  <w:endnote w:type="continuationSeparator" w:id="0">
    <w:p w14:paraId="7B0A33E3" w14:textId="77777777" w:rsidR="000F61A9" w:rsidRDefault="000F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3B570" w14:textId="77777777" w:rsidR="000F61A9" w:rsidRDefault="000F61A9">
      <w:r>
        <w:separator/>
      </w:r>
    </w:p>
  </w:footnote>
  <w:footnote w:type="continuationSeparator" w:id="0">
    <w:p w14:paraId="0D7B8A80" w14:textId="77777777" w:rsidR="000F61A9" w:rsidRDefault="000F6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F97C9A" w:rsidRDefault="00F97C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CD"/>
    <w:rsid w:val="00022E4A"/>
    <w:rsid w:val="0003413C"/>
    <w:rsid w:val="00046F55"/>
    <w:rsid w:val="00090C40"/>
    <w:rsid w:val="0009274E"/>
    <w:rsid w:val="000A1F6F"/>
    <w:rsid w:val="000A6394"/>
    <w:rsid w:val="000B47C2"/>
    <w:rsid w:val="000B62FB"/>
    <w:rsid w:val="000B7FED"/>
    <w:rsid w:val="000C038A"/>
    <w:rsid w:val="000C6598"/>
    <w:rsid w:val="000C6B7A"/>
    <w:rsid w:val="000E091E"/>
    <w:rsid w:val="000E3B2C"/>
    <w:rsid w:val="000F61A9"/>
    <w:rsid w:val="00102015"/>
    <w:rsid w:val="00110201"/>
    <w:rsid w:val="00140819"/>
    <w:rsid w:val="00143DCF"/>
    <w:rsid w:val="00145D43"/>
    <w:rsid w:val="00162DCF"/>
    <w:rsid w:val="0018129B"/>
    <w:rsid w:val="00192C46"/>
    <w:rsid w:val="001947D3"/>
    <w:rsid w:val="001A08B3"/>
    <w:rsid w:val="001A7B60"/>
    <w:rsid w:val="001B07CE"/>
    <w:rsid w:val="001B52F0"/>
    <w:rsid w:val="001B7A65"/>
    <w:rsid w:val="001C0A25"/>
    <w:rsid w:val="001D4D98"/>
    <w:rsid w:val="001E41F3"/>
    <w:rsid w:val="00203AE5"/>
    <w:rsid w:val="002238E5"/>
    <w:rsid w:val="00223EE3"/>
    <w:rsid w:val="00227EAD"/>
    <w:rsid w:val="00244102"/>
    <w:rsid w:val="002551C7"/>
    <w:rsid w:val="0026004D"/>
    <w:rsid w:val="002640DD"/>
    <w:rsid w:val="002726D8"/>
    <w:rsid w:val="00275D12"/>
    <w:rsid w:val="00284FEB"/>
    <w:rsid w:val="002860C4"/>
    <w:rsid w:val="002919AA"/>
    <w:rsid w:val="00295BFC"/>
    <w:rsid w:val="002B5741"/>
    <w:rsid w:val="002B735A"/>
    <w:rsid w:val="002E67AA"/>
    <w:rsid w:val="002F0DA5"/>
    <w:rsid w:val="002F6348"/>
    <w:rsid w:val="00305409"/>
    <w:rsid w:val="00312EB3"/>
    <w:rsid w:val="00314762"/>
    <w:rsid w:val="00320602"/>
    <w:rsid w:val="00327756"/>
    <w:rsid w:val="003311A9"/>
    <w:rsid w:val="00341899"/>
    <w:rsid w:val="003609EF"/>
    <w:rsid w:val="0036231A"/>
    <w:rsid w:val="00374AF3"/>
    <w:rsid w:val="00374DD4"/>
    <w:rsid w:val="003B2D9C"/>
    <w:rsid w:val="003B33D4"/>
    <w:rsid w:val="003D474B"/>
    <w:rsid w:val="003E1A36"/>
    <w:rsid w:val="003E3892"/>
    <w:rsid w:val="003F4272"/>
    <w:rsid w:val="00410371"/>
    <w:rsid w:val="004215CD"/>
    <w:rsid w:val="004242F1"/>
    <w:rsid w:val="004307FD"/>
    <w:rsid w:val="004329FF"/>
    <w:rsid w:val="00454CD5"/>
    <w:rsid w:val="00457CE2"/>
    <w:rsid w:val="0046602D"/>
    <w:rsid w:val="00477CE8"/>
    <w:rsid w:val="004827BF"/>
    <w:rsid w:val="004A5173"/>
    <w:rsid w:val="004B75B7"/>
    <w:rsid w:val="004C60F8"/>
    <w:rsid w:val="004C67F3"/>
    <w:rsid w:val="004D62A4"/>
    <w:rsid w:val="004D6A30"/>
    <w:rsid w:val="004E1669"/>
    <w:rsid w:val="004E6100"/>
    <w:rsid w:val="0051580D"/>
    <w:rsid w:val="00530E6F"/>
    <w:rsid w:val="00547111"/>
    <w:rsid w:val="00554777"/>
    <w:rsid w:val="00555D84"/>
    <w:rsid w:val="00570453"/>
    <w:rsid w:val="00575829"/>
    <w:rsid w:val="00592D74"/>
    <w:rsid w:val="005A54AD"/>
    <w:rsid w:val="005B7DD6"/>
    <w:rsid w:val="005D28F6"/>
    <w:rsid w:val="005D7916"/>
    <w:rsid w:val="005E2C44"/>
    <w:rsid w:val="005F4DB0"/>
    <w:rsid w:val="00621188"/>
    <w:rsid w:val="006227D2"/>
    <w:rsid w:val="006257ED"/>
    <w:rsid w:val="006415E9"/>
    <w:rsid w:val="0064368F"/>
    <w:rsid w:val="0065098A"/>
    <w:rsid w:val="00671E19"/>
    <w:rsid w:val="00674CC2"/>
    <w:rsid w:val="006947C3"/>
    <w:rsid w:val="00695808"/>
    <w:rsid w:val="006A5AC7"/>
    <w:rsid w:val="006B46FB"/>
    <w:rsid w:val="006D6750"/>
    <w:rsid w:val="006D78F7"/>
    <w:rsid w:val="006E21FB"/>
    <w:rsid w:val="00720887"/>
    <w:rsid w:val="00731993"/>
    <w:rsid w:val="00736407"/>
    <w:rsid w:val="00747348"/>
    <w:rsid w:val="00754B43"/>
    <w:rsid w:val="0076039B"/>
    <w:rsid w:val="0076193C"/>
    <w:rsid w:val="00766943"/>
    <w:rsid w:val="00792342"/>
    <w:rsid w:val="00796856"/>
    <w:rsid w:val="007977A8"/>
    <w:rsid w:val="007B00C8"/>
    <w:rsid w:val="007B512A"/>
    <w:rsid w:val="007B6E7F"/>
    <w:rsid w:val="007C2097"/>
    <w:rsid w:val="007D6A07"/>
    <w:rsid w:val="007E1D8B"/>
    <w:rsid w:val="007F7259"/>
    <w:rsid w:val="008040A8"/>
    <w:rsid w:val="008073ED"/>
    <w:rsid w:val="0081491D"/>
    <w:rsid w:val="00822E5D"/>
    <w:rsid w:val="008279FA"/>
    <w:rsid w:val="00831DF1"/>
    <w:rsid w:val="0086171A"/>
    <w:rsid w:val="008626E7"/>
    <w:rsid w:val="00870EE7"/>
    <w:rsid w:val="00872431"/>
    <w:rsid w:val="00881593"/>
    <w:rsid w:val="008863B9"/>
    <w:rsid w:val="008A0F56"/>
    <w:rsid w:val="008A3F48"/>
    <w:rsid w:val="008A45A6"/>
    <w:rsid w:val="008B64E0"/>
    <w:rsid w:val="008C4B51"/>
    <w:rsid w:val="008C7DDF"/>
    <w:rsid w:val="008D0F15"/>
    <w:rsid w:val="008E2C11"/>
    <w:rsid w:val="008E5A55"/>
    <w:rsid w:val="008F59BD"/>
    <w:rsid w:val="008F686C"/>
    <w:rsid w:val="009021C0"/>
    <w:rsid w:val="009148DE"/>
    <w:rsid w:val="0092337E"/>
    <w:rsid w:val="00924AC8"/>
    <w:rsid w:val="00925785"/>
    <w:rsid w:val="00937EAB"/>
    <w:rsid w:val="00941E30"/>
    <w:rsid w:val="00952CA3"/>
    <w:rsid w:val="00954555"/>
    <w:rsid w:val="00975B84"/>
    <w:rsid w:val="009777D9"/>
    <w:rsid w:val="00980A28"/>
    <w:rsid w:val="00986C60"/>
    <w:rsid w:val="00991B88"/>
    <w:rsid w:val="009A5753"/>
    <w:rsid w:val="009A579D"/>
    <w:rsid w:val="009C0D45"/>
    <w:rsid w:val="009C4F41"/>
    <w:rsid w:val="009E3297"/>
    <w:rsid w:val="009E5718"/>
    <w:rsid w:val="009E6C24"/>
    <w:rsid w:val="009E7E3E"/>
    <w:rsid w:val="009F734F"/>
    <w:rsid w:val="00A00254"/>
    <w:rsid w:val="00A03139"/>
    <w:rsid w:val="00A246B6"/>
    <w:rsid w:val="00A42FCF"/>
    <w:rsid w:val="00A47E70"/>
    <w:rsid w:val="00A50CF0"/>
    <w:rsid w:val="00A542A2"/>
    <w:rsid w:val="00A55280"/>
    <w:rsid w:val="00A5658C"/>
    <w:rsid w:val="00A573BF"/>
    <w:rsid w:val="00A658B7"/>
    <w:rsid w:val="00A66145"/>
    <w:rsid w:val="00A7671C"/>
    <w:rsid w:val="00AA2CBC"/>
    <w:rsid w:val="00AC5820"/>
    <w:rsid w:val="00AC7DBC"/>
    <w:rsid w:val="00AD1CD8"/>
    <w:rsid w:val="00AD35E5"/>
    <w:rsid w:val="00AE6A6D"/>
    <w:rsid w:val="00B03097"/>
    <w:rsid w:val="00B17E98"/>
    <w:rsid w:val="00B258BB"/>
    <w:rsid w:val="00B33F2F"/>
    <w:rsid w:val="00B47671"/>
    <w:rsid w:val="00B67B97"/>
    <w:rsid w:val="00B968C8"/>
    <w:rsid w:val="00BA0FB4"/>
    <w:rsid w:val="00BA3EC5"/>
    <w:rsid w:val="00BA51D9"/>
    <w:rsid w:val="00BB2826"/>
    <w:rsid w:val="00BB32C0"/>
    <w:rsid w:val="00BB5DFC"/>
    <w:rsid w:val="00BD111A"/>
    <w:rsid w:val="00BD279D"/>
    <w:rsid w:val="00BD4E2E"/>
    <w:rsid w:val="00BD6BB8"/>
    <w:rsid w:val="00BE06E4"/>
    <w:rsid w:val="00C04F21"/>
    <w:rsid w:val="00C109A5"/>
    <w:rsid w:val="00C17A00"/>
    <w:rsid w:val="00C20A08"/>
    <w:rsid w:val="00C414A7"/>
    <w:rsid w:val="00C45F68"/>
    <w:rsid w:val="00C54E43"/>
    <w:rsid w:val="00C57813"/>
    <w:rsid w:val="00C65DD6"/>
    <w:rsid w:val="00C66BA2"/>
    <w:rsid w:val="00C75CB0"/>
    <w:rsid w:val="00C95985"/>
    <w:rsid w:val="00CA4586"/>
    <w:rsid w:val="00CA4F33"/>
    <w:rsid w:val="00CC5026"/>
    <w:rsid w:val="00CC68D0"/>
    <w:rsid w:val="00CD414F"/>
    <w:rsid w:val="00CE2445"/>
    <w:rsid w:val="00D03F9A"/>
    <w:rsid w:val="00D06373"/>
    <w:rsid w:val="00D06D51"/>
    <w:rsid w:val="00D153E1"/>
    <w:rsid w:val="00D24991"/>
    <w:rsid w:val="00D35A3B"/>
    <w:rsid w:val="00D3607F"/>
    <w:rsid w:val="00D50255"/>
    <w:rsid w:val="00D54A15"/>
    <w:rsid w:val="00D66520"/>
    <w:rsid w:val="00D7127B"/>
    <w:rsid w:val="00D83F03"/>
    <w:rsid w:val="00D8664F"/>
    <w:rsid w:val="00D958FA"/>
    <w:rsid w:val="00DA3849"/>
    <w:rsid w:val="00DA4F15"/>
    <w:rsid w:val="00DD05DE"/>
    <w:rsid w:val="00DD1A96"/>
    <w:rsid w:val="00DD3066"/>
    <w:rsid w:val="00DE34CF"/>
    <w:rsid w:val="00E11594"/>
    <w:rsid w:val="00E13F3D"/>
    <w:rsid w:val="00E2022D"/>
    <w:rsid w:val="00E31B31"/>
    <w:rsid w:val="00E34898"/>
    <w:rsid w:val="00E63470"/>
    <w:rsid w:val="00E8079D"/>
    <w:rsid w:val="00EB09B7"/>
    <w:rsid w:val="00EB7250"/>
    <w:rsid w:val="00EC36F4"/>
    <w:rsid w:val="00EC6183"/>
    <w:rsid w:val="00EE2F07"/>
    <w:rsid w:val="00EE4111"/>
    <w:rsid w:val="00EE7D7C"/>
    <w:rsid w:val="00EF7069"/>
    <w:rsid w:val="00F11391"/>
    <w:rsid w:val="00F147FA"/>
    <w:rsid w:val="00F22209"/>
    <w:rsid w:val="00F237BA"/>
    <w:rsid w:val="00F25C57"/>
    <w:rsid w:val="00F25C5B"/>
    <w:rsid w:val="00F25D98"/>
    <w:rsid w:val="00F300FB"/>
    <w:rsid w:val="00F305AC"/>
    <w:rsid w:val="00F46247"/>
    <w:rsid w:val="00F537CC"/>
    <w:rsid w:val="00F624AE"/>
    <w:rsid w:val="00F6419C"/>
    <w:rsid w:val="00F663A6"/>
    <w:rsid w:val="00F70EAA"/>
    <w:rsid w:val="00F92F61"/>
    <w:rsid w:val="00F97C9A"/>
    <w:rsid w:val="00FA62CF"/>
    <w:rsid w:val="00FB6386"/>
    <w:rsid w:val="00FB7D39"/>
    <w:rsid w:val="00FC0273"/>
    <w:rsid w:val="00FE3FA8"/>
    <w:rsid w:val="00FE4C1E"/>
    <w:rsid w:val="00FF45F5"/>
    <w:rsid w:val="00FF7DEC"/>
    <w:rsid w:val="00FF7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TANChar">
    <w:name w:val="TAN Char"/>
    <w:link w:val="TAN"/>
    <w:rsid w:val="00C57813"/>
    <w:rPr>
      <w:rFonts w:ascii="Arial" w:hAnsi="Arial"/>
      <w:sz w:val="18"/>
      <w:lang w:val="en-GB" w:eastAsia="en-US"/>
    </w:rPr>
  </w:style>
  <w:style w:type="paragraph" w:styleId="Revision">
    <w:name w:val="Revision"/>
    <w:hidden/>
    <w:uiPriority w:val="99"/>
    <w:semiHidden/>
    <w:rsid w:val="00FB7D39"/>
    <w:rPr>
      <w:rFonts w:ascii="Times New Roman" w:hAnsi="Times New Roman"/>
      <w:lang w:val="en-GB" w:eastAsia="en-US"/>
    </w:rPr>
  </w:style>
  <w:style w:type="character" w:customStyle="1" w:styleId="Heading6Char">
    <w:name w:val="Heading 6 Char"/>
    <w:basedOn w:val="DefaultParagraphFont"/>
    <w:link w:val="Heading6"/>
    <w:rsid w:val="004307FD"/>
    <w:rPr>
      <w:rFonts w:ascii="Arial" w:hAnsi="Arial"/>
      <w:lang w:val="en-GB" w:eastAsia="en-US"/>
    </w:rPr>
  </w:style>
  <w:style w:type="character" w:customStyle="1" w:styleId="Heading2Char">
    <w:name w:val="Heading 2 Char"/>
    <w:basedOn w:val="DefaultParagraphFont"/>
    <w:link w:val="Heading2"/>
    <w:rsid w:val="004307FD"/>
    <w:rPr>
      <w:rFonts w:ascii="Arial" w:hAnsi="Arial"/>
      <w:sz w:val="32"/>
      <w:lang w:val="en-GB" w:eastAsia="en-US"/>
    </w:rPr>
  </w:style>
  <w:style w:type="character" w:customStyle="1" w:styleId="PLChar">
    <w:name w:val="PL Char"/>
    <w:link w:val="PL"/>
    <w:rsid w:val="004307F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967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DF6FA-9AC5-44CA-B663-FCD0B407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3569</Words>
  <Characters>20345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User3</cp:lastModifiedBy>
  <cp:revision>2</cp:revision>
  <cp:lastPrinted>1900-01-01T05:00:00Z</cp:lastPrinted>
  <dcterms:created xsi:type="dcterms:W3CDTF">2021-04-21T12:27:00Z</dcterms:created>
  <dcterms:modified xsi:type="dcterms:W3CDTF">2021-04-21T12:27:00Z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